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C22DB4">
        <w:rPr>
          <w:rFonts w:ascii="Times New Roman" w:hAnsi="Times New Roman" w:cs="Times New Roman"/>
          <w:color w:val="000000"/>
          <w:sz w:val="24"/>
          <w:szCs w:val="24"/>
        </w:rPr>
        <w:t xml:space="preserve">30 </w:t>
      </w:r>
      <w:r w:rsidR="00EE3656">
        <w:rPr>
          <w:rFonts w:ascii="Times New Roman" w:hAnsi="Times New Roman" w:cs="Times New Roman"/>
          <w:color w:val="000000"/>
          <w:sz w:val="24"/>
          <w:szCs w:val="24"/>
        </w:rPr>
        <w:t>марта</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C22DB4">
        <w:rPr>
          <w:rFonts w:ascii="Times New Roman" w:hAnsi="Times New Roman" w:cs="Times New Roman"/>
          <w:color w:val="000000"/>
          <w:sz w:val="24"/>
          <w:szCs w:val="24"/>
        </w:rPr>
        <w:t>142</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EE3656" w:rsidTr="00C22DB4">
        <w:trPr>
          <w:trHeight w:val="1204"/>
        </w:trPr>
        <w:tc>
          <w:tcPr>
            <w:tcW w:w="8930" w:type="dxa"/>
          </w:tcPr>
          <w:p w:rsidR="00580623" w:rsidRPr="00C22DB4" w:rsidRDefault="00580623" w:rsidP="00C22DB4">
            <w:pPr>
              <w:spacing w:after="0"/>
              <w:jc w:val="center"/>
              <w:rPr>
                <w:rFonts w:ascii="Times New Roman" w:hAnsi="Times New Roman" w:cs="Times New Roman"/>
                <w:sz w:val="24"/>
                <w:szCs w:val="24"/>
              </w:rPr>
            </w:pPr>
            <w:r w:rsidRPr="00C22DB4">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C22DB4">
              <w:rPr>
                <w:rFonts w:ascii="Times New Roman" w:hAnsi="Times New Roman" w:cs="Times New Roman"/>
                <w:b/>
                <w:bCs/>
                <w:color w:val="000000"/>
                <w:sz w:val="24"/>
                <w:szCs w:val="24"/>
              </w:rPr>
              <w:t xml:space="preserve">на </w:t>
            </w:r>
            <w:r w:rsidR="00C22DB4" w:rsidRPr="00C22DB4">
              <w:rPr>
                <w:rFonts w:ascii="Times New Roman" w:hAnsi="Times New Roman" w:cs="Times New Roman"/>
                <w:b/>
                <w:sz w:val="24"/>
                <w:szCs w:val="24"/>
              </w:rPr>
              <w:t>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 xml:space="preserve">на </w:t>
      </w:r>
      <w:r w:rsidR="00C22DB4" w:rsidRPr="00C22DB4">
        <w:rPr>
          <w:rFonts w:ascii="Times New Roman" w:hAnsi="Times New Roman" w:cs="Times New Roman"/>
          <w:sz w:val="24"/>
          <w:szCs w:val="24"/>
        </w:rPr>
        <w:t>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r w:rsidR="00C22DB4"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C22DB4">
        <w:rPr>
          <w:rFonts w:ascii="Times New Roman" w:hAnsi="Times New Roman" w:cs="Times New Roman"/>
          <w:color w:val="000000"/>
          <w:sz w:val="24"/>
          <w:szCs w:val="24"/>
        </w:rPr>
        <w:t>7</w:t>
      </w:r>
      <w:r w:rsidR="00AD7418">
        <w:rPr>
          <w:rFonts w:ascii="Times New Roman" w:hAnsi="Times New Roman" w:cs="Times New Roman"/>
          <w:color w:val="000000"/>
          <w:sz w:val="24"/>
          <w:szCs w:val="24"/>
        </w:rPr>
        <w:t xml:space="preserve"> апреля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C22DB4">
        <w:rPr>
          <w:rFonts w:ascii="Times New Roman" w:hAnsi="Times New Roman" w:cs="Times New Roman"/>
          <w:color w:val="000000"/>
          <w:sz w:val="24"/>
          <w:szCs w:val="24"/>
        </w:rPr>
        <w:t>8</w:t>
      </w:r>
      <w:r w:rsidR="00AD7418">
        <w:rPr>
          <w:rFonts w:ascii="Times New Roman" w:hAnsi="Times New Roman" w:cs="Times New Roman"/>
          <w:color w:val="000000"/>
          <w:sz w:val="24"/>
          <w:szCs w:val="24"/>
        </w:rPr>
        <w:t xml:space="preserve"> апреля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C22DB4">
        <w:rPr>
          <w:rFonts w:ascii="Times New Roman" w:hAnsi="Times New Roman" w:cs="Times New Roman"/>
          <w:color w:val="000000"/>
          <w:sz w:val="24"/>
          <w:szCs w:val="24"/>
        </w:rPr>
        <w:t>13</w:t>
      </w:r>
      <w:r w:rsidR="00AD7418">
        <w:rPr>
          <w:rFonts w:ascii="Times New Roman" w:hAnsi="Times New Roman" w:cs="Times New Roman"/>
          <w:color w:val="000000"/>
          <w:sz w:val="24"/>
          <w:szCs w:val="24"/>
        </w:rPr>
        <w:t xml:space="preserve"> апреля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E93B1C">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00E93B1C"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AD7418" w:rsidRDefault="00AD7418" w:rsidP="00E93B1C">
      <w:pPr>
        <w:pStyle w:val="21"/>
        <w:jc w:val="center"/>
        <w:rPr>
          <w:b/>
          <w:sz w:val="24"/>
        </w:rPr>
      </w:pPr>
      <w:r w:rsidRPr="00AD7418">
        <w:rPr>
          <w:b/>
          <w:sz w:val="24"/>
        </w:rPr>
        <w:lastRenderedPageBreak/>
        <w:t>УКАЗАТЕЛЬ  РАССЫЛКИ</w:t>
      </w:r>
    </w:p>
    <w:p w:rsidR="00580623" w:rsidRPr="00C22DB4" w:rsidRDefault="00580623" w:rsidP="00AD7418">
      <w:pPr>
        <w:spacing w:after="0" w:line="240" w:lineRule="auto"/>
        <w:jc w:val="center"/>
        <w:rPr>
          <w:rFonts w:ascii="Times New Roman" w:hAnsi="Times New Roman" w:cs="Times New Roman"/>
          <w:sz w:val="24"/>
        </w:rPr>
      </w:pPr>
      <w:r w:rsidRPr="00580623">
        <w:rPr>
          <w:rFonts w:ascii="Times New Roman" w:hAnsi="Times New Roman" w:cs="Times New Roman"/>
          <w:sz w:val="24"/>
        </w:rPr>
        <w:t>к распоряжению Администрации города Куртамыша «</w:t>
      </w:r>
      <w:r w:rsidR="00C22DB4" w:rsidRPr="00C22DB4">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C22DB4" w:rsidRPr="00C22DB4">
        <w:rPr>
          <w:rFonts w:ascii="Times New Roman" w:hAnsi="Times New Roman" w:cs="Times New Roman"/>
          <w:bCs/>
          <w:color w:val="000000"/>
          <w:sz w:val="24"/>
          <w:szCs w:val="24"/>
        </w:rPr>
        <w:t xml:space="preserve">на </w:t>
      </w:r>
      <w:r w:rsidR="00C22DB4" w:rsidRPr="00C22DB4">
        <w:rPr>
          <w:rFonts w:ascii="Times New Roman" w:hAnsi="Times New Roman" w:cs="Times New Roman"/>
          <w:sz w:val="24"/>
          <w:szCs w:val="24"/>
        </w:rPr>
        <w:t>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r w:rsidRPr="00C22DB4">
        <w:rPr>
          <w:rFonts w:ascii="Times New Roman" w:hAnsi="Times New Roman" w:cs="Times New Roman"/>
          <w:bCs/>
          <w:sz w:val="24"/>
          <w:szCs w:val="24"/>
        </w:rPr>
        <w:t>»</w:t>
      </w:r>
    </w:p>
    <w:p w:rsidR="00E93B1C" w:rsidRPr="00C22DB4" w:rsidRDefault="00E93B1C" w:rsidP="00F3353A">
      <w:pPr>
        <w:spacing w:after="0" w:line="240" w:lineRule="auto"/>
        <w:jc w:val="center"/>
        <w:rPr>
          <w:rFonts w:ascii="Times New Roman" w:hAnsi="Times New Roman" w:cs="Times New Roman"/>
          <w:sz w:val="24"/>
        </w:rPr>
      </w:pPr>
    </w:p>
    <w:p w:rsidR="00E93B1C" w:rsidRPr="00580623" w:rsidRDefault="00E93B1C" w:rsidP="00AD7418">
      <w:pPr>
        <w:pStyle w:val="21"/>
        <w:rPr>
          <w:sz w:val="24"/>
        </w:rPr>
      </w:pPr>
    </w:p>
    <w:p w:rsidR="00E93B1C" w:rsidRPr="00AD7418" w:rsidRDefault="00E93B1C" w:rsidP="00E93B1C">
      <w:pPr>
        <w:pStyle w:val="21"/>
        <w:jc w:val="center"/>
        <w:rPr>
          <w:sz w:val="24"/>
        </w:rPr>
      </w:pPr>
    </w:p>
    <w:p w:rsidR="00AD7418" w:rsidRPr="00AD7418" w:rsidRDefault="00AD7418" w:rsidP="00E93B1C">
      <w:pPr>
        <w:pStyle w:val="21"/>
        <w:jc w:val="left"/>
        <w:rPr>
          <w:sz w:val="24"/>
        </w:rPr>
      </w:pPr>
      <w:r w:rsidRPr="00AD7418">
        <w:rPr>
          <w:sz w:val="24"/>
        </w:rPr>
        <w:t xml:space="preserve">РАЗОСЛАНО: </w:t>
      </w:r>
    </w:p>
    <w:p w:rsidR="00AD7418" w:rsidRPr="00AD7418" w:rsidRDefault="00E93B1C" w:rsidP="00AD7418">
      <w:pPr>
        <w:pStyle w:val="21"/>
        <w:ind w:left="567"/>
        <w:jc w:val="left"/>
        <w:rPr>
          <w:sz w:val="24"/>
        </w:rPr>
      </w:pPr>
      <w:r w:rsidRPr="00AD7418">
        <w:rPr>
          <w:sz w:val="24"/>
        </w:rPr>
        <w:t xml:space="preserve">1.   В дело -1                   </w:t>
      </w:r>
    </w:p>
    <w:p w:rsidR="00AD7418" w:rsidRPr="00AD7418" w:rsidRDefault="00E93B1C" w:rsidP="00AD7418">
      <w:pPr>
        <w:pStyle w:val="21"/>
        <w:ind w:left="567"/>
        <w:jc w:val="left"/>
        <w:rPr>
          <w:sz w:val="24"/>
        </w:rPr>
      </w:pPr>
      <w:r w:rsidRPr="00AD7418">
        <w:rPr>
          <w:sz w:val="24"/>
        </w:rPr>
        <w:t>2.  В прокуратуру - 1</w:t>
      </w:r>
      <w:r w:rsidR="00136FF0" w:rsidRPr="00AD7418">
        <w:rPr>
          <w:sz w:val="24"/>
        </w:rPr>
        <w:t xml:space="preserve">                  </w:t>
      </w:r>
      <w:r w:rsidRPr="00AD7418">
        <w:rPr>
          <w:sz w:val="24"/>
        </w:rPr>
        <w:t xml:space="preserve"> </w:t>
      </w:r>
    </w:p>
    <w:p w:rsidR="00E93B1C" w:rsidRPr="00AD7418" w:rsidRDefault="00E93B1C" w:rsidP="00AD7418">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AD7418">
        <w:rPr>
          <w:rFonts w:ascii="Times New Roman" w:hAnsi="Times New Roman" w:cs="Times New Roman"/>
          <w:sz w:val="24"/>
        </w:rPr>
        <w:t>3.  Калининой Н.Н.</w:t>
      </w:r>
      <w:r w:rsidRPr="00AD7418">
        <w:rPr>
          <w:rFonts w:ascii="Times New Roman" w:hAnsi="Times New Roman" w:cs="Times New Roman"/>
          <w:color w:val="303030"/>
          <w:sz w:val="24"/>
        </w:rPr>
        <w:t xml:space="preserve"> – 1</w:t>
      </w:r>
    </w:p>
    <w:p w:rsidR="00AD7418" w:rsidRPr="00AD7418" w:rsidRDefault="00E93B1C" w:rsidP="00AD7418">
      <w:pPr>
        <w:spacing w:after="0" w:line="240" w:lineRule="auto"/>
        <w:rPr>
          <w:rFonts w:ascii="Times New Roman" w:hAnsi="Times New Roman" w:cs="Times New Roman"/>
          <w:color w:val="303030"/>
          <w:sz w:val="24"/>
        </w:rPr>
      </w:pPr>
      <w:r w:rsidRPr="00AD7418">
        <w:rPr>
          <w:rFonts w:ascii="Times New Roman" w:hAnsi="Times New Roman" w:cs="Times New Roman"/>
          <w:color w:val="303030"/>
          <w:sz w:val="24"/>
        </w:rPr>
        <w:tab/>
      </w:r>
      <w:r w:rsidRPr="00AD7418">
        <w:rPr>
          <w:rFonts w:ascii="Times New Roman" w:hAnsi="Times New Roman" w:cs="Times New Roman"/>
          <w:color w:val="303030"/>
          <w:sz w:val="24"/>
        </w:rPr>
        <w:tab/>
        <w:t xml:space="preserve">    </w:t>
      </w:r>
    </w:p>
    <w:p w:rsidR="00E93B1C" w:rsidRPr="00AD7418" w:rsidRDefault="00E93B1C" w:rsidP="00AD7418">
      <w:pPr>
        <w:spacing w:after="0" w:line="240" w:lineRule="auto"/>
        <w:rPr>
          <w:rFonts w:ascii="Times New Roman" w:hAnsi="Times New Roman" w:cs="Times New Roman"/>
          <w:sz w:val="24"/>
        </w:rPr>
      </w:pPr>
      <w:r w:rsidRPr="00AD7418">
        <w:rPr>
          <w:rFonts w:ascii="Times New Roman" w:hAnsi="Times New Roman" w:cs="Times New Roman"/>
          <w:sz w:val="24"/>
        </w:rPr>
        <w:t>ИТОГО: - 3</w:t>
      </w:r>
    </w:p>
    <w:p w:rsidR="00E93B1C" w:rsidRDefault="00E93B1C"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Калинина Н.Н.</w:t>
      </w: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21859</w:t>
      </w:r>
    </w:p>
    <w:p w:rsidR="00AD7418" w:rsidRDefault="00C22DB4" w:rsidP="00E93B1C">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AD7418" w:rsidRPr="00AD7418">
        <w:rPr>
          <w:rFonts w:ascii="Times New Roman" w:hAnsi="Times New Roman" w:cs="Times New Roman"/>
          <w:sz w:val="20"/>
          <w:szCs w:val="20"/>
        </w:rPr>
        <w:t>.03.2015 г.</w:t>
      </w:r>
    </w:p>
    <w:p w:rsidR="00AD7418" w:rsidRP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pPr>
    </w:p>
    <w:p w:rsidR="00AD7418" w:rsidRPr="00AD7418" w:rsidRDefault="00AD7418" w:rsidP="00AD7418">
      <w:pPr>
        <w:pStyle w:val="21"/>
        <w:tabs>
          <w:tab w:val="left" w:pos="6379"/>
        </w:tabs>
        <w:jc w:val="left"/>
        <w:rPr>
          <w:b/>
          <w:sz w:val="24"/>
        </w:rPr>
      </w:pPr>
      <w:r>
        <w:rPr>
          <w:b/>
          <w:sz w:val="24"/>
        </w:rPr>
        <w:t>ПРОЕКТ ПОДГОТОВЛЕН</w:t>
      </w:r>
      <w:r w:rsidRPr="00AD7418">
        <w:rPr>
          <w:b/>
          <w:sz w:val="24"/>
        </w:rPr>
        <w:t xml:space="preserve">  И ВНЕС</w:t>
      </w:r>
      <w:r>
        <w:rPr>
          <w:b/>
          <w:sz w:val="24"/>
        </w:rPr>
        <w:t>ЕН</w:t>
      </w:r>
      <w:r w:rsidRPr="00AD7418">
        <w:rPr>
          <w:b/>
          <w:sz w:val="24"/>
        </w:rPr>
        <w:t>:</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                                                             Н.Н.Калинина</w:t>
      </w:r>
    </w:p>
    <w:p w:rsidR="00AD7418" w:rsidRPr="00580623" w:rsidRDefault="00AD7418" w:rsidP="00AD7418">
      <w:pPr>
        <w:pStyle w:val="21"/>
        <w:jc w:val="left"/>
        <w:rPr>
          <w:sz w:val="24"/>
        </w:rPr>
      </w:pPr>
    </w:p>
    <w:p w:rsidR="00AD7418" w:rsidRPr="00AD7418" w:rsidRDefault="00AD7418" w:rsidP="00AD7418">
      <w:pPr>
        <w:pStyle w:val="21"/>
        <w:jc w:val="left"/>
        <w:rPr>
          <w:b/>
          <w:sz w:val="24"/>
        </w:rPr>
      </w:pPr>
      <w:r w:rsidRPr="00AD7418">
        <w:rPr>
          <w:b/>
          <w:sz w:val="24"/>
        </w:rPr>
        <w:t>ПРОЕКТ СОГЛАСОВАН:</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 xml:space="preserve">Зам. Главы города Куртамыша                                            </w:t>
      </w:r>
      <w:r>
        <w:rPr>
          <w:sz w:val="24"/>
        </w:rPr>
        <w:t>С.Ю. Глебов</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w:t>
      </w:r>
      <w:r w:rsidRPr="00580623">
        <w:rPr>
          <w:sz w:val="24"/>
        </w:rPr>
        <w:tab/>
      </w:r>
      <w:r w:rsidRPr="00580623">
        <w:rPr>
          <w:sz w:val="24"/>
        </w:rPr>
        <w:tab/>
        <w:t xml:space="preserve">            </w:t>
      </w:r>
      <w:r>
        <w:rPr>
          <w:sz w:val="24"/>
        </w:rPr>
        <w:t xml:space="preserve">                         </w:t>
      </w:r>
      <w:r w:rsidRPr="00580623">
        <w:rPr>
          <w:sz w:val="24"/>
        </w:rPr>
        <w:t xml:space="preserve"> Т.Б. Кунцевич</w:t>
      </w:r>
    </w:p>
    <w:p w:rsidR="00AD7418" w:rsidRPr="00580623" w:rsidRDefault="00AD7418" w:rsidP="00AD7418">
      <w:pPr>
        <w:pStyle w:val="21"/>
        <w:jc w:val="left"/>
        <w:rPr>
          <w:sz w:val="24"/>
        </w:rPr>
      </w:pPr>
    </w:p>
    <w:p w:rsidR="00AD7418" w:rsidRDefault="00AD7418" w:rsidP="00AD7418">
      <w:pPr>
        <w:spacing w:after="0" w:line="240" w:lineRule="auto"/>
        <w:jc w:val="both"/>
        <w:rPr>
          <w:rFonts w:ascii="Times New Roman" w:hAnsi="Times New Roman" w:cs="Times New Roman"/>
          <w:sz w:val="24"/>
        </w:rPr>
      </w:pPr>
      <w:r w:rsidRPr="00580623">
        <w:rPr>
          <w:rFonts w:ascii="Times New Roman" w:hAnsi="Times New Roman" w:cs="Times New Roman"/>
          <w:sz w:val="24"/>
        </w:rPr>
        <w:t>Управляющий делами</w:t>
      </w:r>
    </w:p>
    <w:p w:rsidR="00AD7418" w:rsidRPr="00580623" w:rsidRDefault="00AD7418" w:rsidP="00AD7418">
      <w:pPr>
        <w:spacing w:after="0" w:line="240" w:lineRule="auto"/>
        <w:jc w:val="both"/>
        <w:rPr>
          <w:rFonts w:ascii="Times New Roman" w:hAnsi="Times New Roman" w:cs="Times New Roman"/>
          <w:sz w:val="24"/>
        </w:rPr>
      </w:pPr>
      <w:r>
        <w:rPr>
          <w:rFonts w:ascii="Times New Roman" w:hAnsi="Times New Roman" w:cs="Times New Roman"/>
          <w:sz w:val="24"/>
        </w:rPr>
        <w:t>Администрация города Куртамыша</w:t>
      </w:r>
      <w:r w:rsidRPr="00580623">
        <w:rPr>
          <w:rFonts w:ascii="Times New Roman" w:hAnsi="Times New Roman" w:cs="Times New Roman"/>
          <w:sz w:val="24"/>
        </w:rPr>
        <w:t xml:space="preserve">                                   </w:t>
      </w:r>
      <w:r>
        <w:rPr>
          <w:rFonts w:ascii="Times New Roman" w:hAnsi="Times New Roman" w:cs="Times New Roman"/>
          <w:sz w:val="24"/>
        </w:rPr>
        <w:t xml:space="preserve"> </w:t>
      </w:r>
      <w:r w:rsidRPr="00580623">
        <w:rPr>
          <w:rFonts w:ascii="Times New Roman" w:hAnsi="Times New Roman" w:cs="Times New Roman"/>
          <w:sz w:val="24"/>
        </w:rPr>
        <w:t>Г.А. Губарева</w:t>
      </w:r>
    </w:p>
    <w:p w:rsidR="00AD7418" w:rsidRPr="00580623" w:rsidRDefault="00AD7418" w:rsidP="00AD7418">
      <w:pPr>
        <w:spacing w:after="0" w:line="240" w:lineRule="auto"/>
        <w:jc w:val="both"/>
        <w:rPr>
          <w:rFonts w:ascii="Times New Roman" w:hAnsi="Times New Roman" w:cs="Times New Roman"/>
          <w:sz w:val="24"/>
        </w:rPr>
      </w:pPr>
    </w:p>
    <w:p w:rsidR="00AD7418" w:rsidRPr="00580623" w:rsidRDefault="00AD7418" w:rsidP="00AD7418">
      <w:pPr>
        <w:pStyle w:val="21"/>
        <w:jc w:val="left"/>
        <w:rPr>
          <w:sz w:val="24"/>
        </w:rPr>
      </w:pPr>
      <w:r>
        <w:rPr>
          <w:sz w:val="24"/>
        </w:rPr>
        <w:t xml:space="preserve">Ведущий специалист     </w:t>
      </w:r>
      <w:r w:rsidRPr="00580623">
        <w:rPr>
          <w:sz w:val="24"/>
        </w:rPr>
        <w:t xml:space="preserve">                                                        Л.И. Поворознюк</w:t>
      </w:r>
    </w:p>
    <w:p w:rsidR="00AD7418" w:rsidRPr="00580623" w:rsidRDefault="00AD7418" w:rsidP="00AD7418">
      <w:pPr>
        <w:spacing w:after="0" w:line="240" w:lineRule="auto"/>
        <w:jc w:val="both"/>
        <w:rPr>
          <w:rFonts w:ascii="Times New Roman" w:hAnsi="Times New Roman" w:cs="Times New Roman"/>
          <w:sz w:val="24"/>
        </w:rPr>
      </w:pPr>
    </w:p>
    <w:p w:rsidR="00AD7418" w:rsidRDefault="00AD7418" w:rsidP="00AD7418">
      <w:pPr>
        <w:rPr>
          <w:rFonts w:ascii="Times New Roman" w:hAnsi="Times New Roman" w:cs="Times New Roman"/>
          <w:sz w:val="20"/>
          <w:szCs w:val="20"/>
        </w:rPr>
      </w:pPr>
    </w:p>
    <w:p w:rsidR="00AD7418" w:rsidRDefault="00AD7418" w:rsidP="00AD7418">
      <w:pPr>
        <w:tabs>
          <w:tab w:val="left" w:pos="2100"/>
        </w:tabs>
        <w:rPr>
          <w:rFonts w:ascii="Times New Roman" w:hAnsi="Times New Roman" w:cs="Times New Roman"/>
          <w:sz w:val="20"/>
          <w:szCs w:val="20"/>
        </w:rPr>
      </w:pPr>
      <w:r>
        <w:rPr>
          <w:rFonts w:ascii="Times New Roman" w:hAnsi="Times New Roman" w:cs="Times New Roman"/>
          <w:sz w:val="20"/>
          <w:szCs w:val="20"/>
        </w:rPr>
        <w:tab/>
      </w:r>
    </w:p>
    <w:p w:rsid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sectPr w:rsidR="00AD7418" w:rsidRPr="00AD7418">
          <w:pgSz w:w="11906" w:h="16838"/>
          <w:pgMar w:top="1134" w:right="850" w:bottom="1134" w:left="1701" w:header="708" w:footer="708" w:gutter="0"/>
          <w:pgNumType w:start="4"/>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C22DB4">
        <w:rPr>
          <w:rFonts w:ascii="Times New Roman" w:hAnsi="Times New Roman" w:cs="Times New Roman"/>
          <w:sz w:val="24"/>
          <w:szCs w:val="24"/>
        </w:rPr>
        <w:t>30</w:t>
      </w:r>
      <w:r w:rsidR="007D78AD" w:rsidRPr="007D78AD">
        <w:rPr>
          <w:rFonts w:ascii="Times New Roman" w:hAnsi="Times New Roman" w:cs="Times New Roman"/>
          <w:sz w:val="24"/>
          <w:szCs w:val="24"/>
        </w:rPr>
        <w:t xml:space="preserve"> марта</w:t>
      </w:r>
      <w:r w:rsidR="00580623" w:rsidRPr="007D78AD">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C22DB4">
        <w:rPr>
          <w:rFonts w:ascii="Times New Roman" w:hAnsi="Times New Roman" w:cs="Times New Roman"/>
          <w:sz w:val="24"/>
          <w:szCs w:val="24"/>
        </w:rPr>
        <w:t>142</w:t>
      </w:r>
      <w:r w:rsidRPr="007D78AD">
        <w:rPr>
          <w:rFonts w:ascii="Times New Roman" w:hAnsi="Times New Roman" w:cs="Times New Roman"/>
          <w:sz w:val="24"/>
          <w:szCs w:val="24"/>
        </w:rPr>
        <w:t>-р</w:t>
      </w:r>
    </w:p>
    <w:p w:rsidR="00C22DB4" w:rsidRDefault="00C36C7F" w:rsidP="00C22DB4">
      <w:pPr>
        <w:spacing w:after="0" w:line="240" w:lineRule="auto"/>
        <w:jc w:val="right"/>
        <w:rPr>
          <w:rFonts w:ascii="Times New Roman" w:hAnsi="Times New Roman" w:cs="Times New Roman"/>
          <w:bCs/>
          <w:sz w:val="24"/>
          <w:szCs w:val="24"/>
        </w:rPr>
      </w:pPr>
      <w:r w:rsidRPr="007D78AD">
        <w:rPr>
          <w:rFonts w:ascii="Times New Roman" w:hAnsi="Times New Roman" w:cs="Times New Roman"/>
          <w:sz w:val="24"/>
          <w:szCs w:val="24"/>
        </w:rPr>
        <w:t xml:space="preserve"> </w:t>
      </w:r>
      <w:r w:rsidR="00426D6B" w:rsidRPr="007D78AD">
        <w:rPr>
          <w:rFonts w:ascii="Times New Roman" w:hAnsi="Times New Roman" w:cs="Times New Roman"/>
          <w:sz w:val="24"/>
          <w:szCs w:val="24"/>
        </w:rPr>
        <w:t>«</w:t>
      </w:r>
      <w:r w:rsidR="00C22DB4" w:rsidRPr="00C22DB4">
        <w:rPr>
          <w:rFonts w:ascii="Times New Roman" w:hAnsi="Times New Roman" w:cs="Times New Roman"/>
          <w:bCs/>
          <w:sz w:val="24"/>
          <w:szCs w:val="24"/>
        </w:rPr>
        <w:t xml:space="preserve">О проведении аукциона в электронной форме на право </w:t>
      </w:r>
    </w:p>
    <w:p w:rsidR="00C22DB4" w:rsidRDefault="00C22DB4" w:rsidP="00C22DB4">
      <w:pPr>
        <w:spacing w:after="0" w:line="240" w:lineRule="auto"/>
        <w:jc w:val="right"/>
        <w:rPr>
          <w:rFonts w:ascii="Times New Roman" w:hAnsi="Times New Roman" w:cs="Times New Roman"/>
          <w:sz w:val="24"/>
          <w:szCs w:val="24"/>
        </w:rPr>
      </w:pPr>
      <w:r w:rsidRPr="00C22DB4">
        <w:rPr>
          <w:rFonts w:ascii="Times New Roman" w:hAnsi="Times New Roman" w:cs="Times New Roman"/>
          <w:bCs/>
          <w:sz w:val="24"/>
          <w:szCs w:val="24"/>
        </w:rPr>
        <w:t xml:space="preserve">заключения муниципального контракта </w:t>
      </w:r>
      <w:r w:rsidRPr="00C22DB4">
        <w:rPr>
          <w:rFonts w:ascii="Times New Roman" w:hAnsi="Times New Roman" w:cs="Times New Roman"/>
          <w:bCs/>
          <w:color w:val="000000"/>
          <w:sz w:val="24"/>
          <w:szCs w:val="24"/>
        </w:rPr>
        <w:t xml:space="preserve">на </w:t>
      </w:r>
      <w:r w:rsidRPr="00C22DB4">
        <w:rPr>
          <w:rFonts w:ascii="Times New Roman" w:hAnsi="Times New Roman" w:cs="Times New Roman"/>
          <w:sz w:val="24"/>
          <w:szCs w:val="24"/>
        </w:rPr>
        <w:t>выполнение работ</w:t>
      </w:r>
    </w:p>
    <w:p w:rsidR="00C22DB4" w:rsidRDefault="00C22DB4" w:rsidP="00C22DB4">
      <w:pPr>
        <w:spacing w:after="0" w:line="240" w:lineRule="auto"/>
        <w:jc w:val="right"/>
        <w:rPr>
          <w:rFonts w:ascii="Times New Roman" w:hAnsi="Times New Roman" w:cs="Times New Roman"/>
          <w:sz w:val="24"/>
          <w:szCs w:val="24"/>
        </w:rPr>
      </w:pPr>
      <w:r w:rsidRPr="00C22DB4">
        <w:rPr>
          <w:rFonts w:ascii="Times New Roman" w:hAnsi="Times New Roman" w:cs="Times New Roman"/>
          <w:sz w:val="24"/>
          <w:szCs w:val="24"/>
        </w:rPr>
        <w:t xml:space="preserve"> по нанесению дорожной разметки на автомобильных дорогах, </w:t>
      </w:r>
    </w:p>
    <w:p w:rsidR="00C22DB4" w:rsidRDefault="00C22DB4" w:rsidP="00C22DB4">
      <w:pPr>
        <w:spacing w:after="0" w:line="240" w:lineRule="auto"/>
        <w:jc w:val="right"/>
        <w:rPr>
          <w:rFonts w:ascii="Times New Roman" w:hAnsi="Times New Roman" w:cs="Times New Roman"/>
          <w:sz w:val="24"/>
          <w:szCs w:val="24"/>
        </w:rPr>
      </w:pPr>
      <w:r w:rsidRPr="00C22DB4">
        <w:rPr>
          <w:rFonts w:ascii="Times New Roman" w:hAnsi="Times New Roman" w:cs="Times New Roman"/>
          <w:sz w:val="24"/>
          <w:szCs w:val="24"/>
        </w:rPr>
        <w:t xml:space="preserve">проходящих в черте г. Куртамыш Курганской области, </w:t>
      </w:r>
    </w:p>
    <w:p w:rsidR="00C36C7F" w:rsidRPr="007D78AD" w:rsidRDefault="00C22DB4" w:rsidP="00C22DB4">
      <w:pPr>
        <w:spacing w:after="0" w:line="240" w:lineRule="auto"/>
        <w:jc w:val="right"/>
        <w:rPr>
          <w:rFonts w:ascii="Times New Roman" w:hAnsi="Times New Roman" w:cs="Times New Roman"/>
          <w:sz w:val="24"/>
          <w:szCs w:val="24"/>
        </w:rPr>
      </w:pPr>
      <w:r w:rsidRPr="00C22DB4">
        <w:rPr>
          <w:rFonts w:ascii="Times New Roman" w:hAnsi="Times New Roman" w:cs="Times New Roman"/>
          <w:sz w:val="24"/>
          <w:szCs w:val="24"/>
        </w:rPr>
        <w:t>и её содержанию в течение гарантийного срока</w:t>
      </w:r>
      <w:r w:rsidR="007D78AD" w:rsidRPr="00C22DB4">
        <w:rPr>
          <w:rFonts w:ascii="Times New Roman" w:hAnsi="Times New Roman" w:cs="Times New Roman"/>
          <w:bCs/>
          <w:sz w:val="24"/>
          <w:szCs w:val="24"/>
        </w:rPr>
        <w:t>»</w:t>
      </w:r>
    </w:p>
    <w:p w:rsidR="000477F6" w:rsidRPr="00C36C7F" w:rsidRDefault="000477F6" w:rsidP="007D78AD">
      <w:pPr>
        <w:spacing w:after="0" w:line="240" w:lineRule="auto"/>
        <w:rPr>
          <w:rFonts w:ascii="Arial" w:hAnsi="Arial"/>
          <w:sz w:val="20"/>
          <w:szCs w:val="20"/>
        </w:rPr>
      </w:pPr>
    </w:p>
    <w:p w:rsidR="000477F6" w:rsidRPr="000477F6"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b/>
          <w:bCs/>
          <w:color w:val="000000"/>
          <w:sz w:val="24"/>
          <w:szCs w:val="24"/>
        </w:rPr>
        <w:t xml:space="preserve">Документация об аукционе в электронной форме на право заключения муниципального контракта </w:t>
      </w:r>
      <w:r w:rsidRPr="00C22DB4">
        <w:rPr>
          <w:rFonts w:ascii="Times New Roman" w:hAnsi="Times New Roman" w:cs="Times New Roman"/>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C22DB4" w:rsidRPr="00C22DB4" w:rsidRDefault="00C22DB4" w:rsidP="00C22DB4">
      <w:pPr>
        <w:spacing w:after="0" w:line="240" w:lineRule="auto"/>
        <w:jc w:val="center"/>
        <w:rPr>
          <w:rFonts w:ascii="Times New Roman" w:hAnsi="Times New Roman" w:cs="Times New Roman"/>
          <w:b/>
          <w:sz w:val="24"/>
          <w:szCs w:val="24"/>
        </w:rPr>
      </w:pPr>
    </w:p>
    <w:p w:rsidR="00C22DB4" w:rsidRPr="00C22DB4" w:rsidRDefault="00C22DB4" w:rsidP="00C22DB4">
      <w:pPr>
        <w:spacing w:after="0" w:line="240" w:lineRule="auto"/>
        <w:jc w:val="center"/>
        <w:rPr>
          <w:rFonts w:ascii="Times New Roman" w:hAnsi="Times New Roman" w:cs="Times New Roman"/>
          <w:b/>
          <w:bCs/>
          <w:color w:val="000000"/>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jc w:val="center"/>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sectPr w:rsidR="00C22DB4" w:rsidRPr="00C22DB4"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C22DB4" w:rsidRPr="00C22DB4" w:rsidRDefault="00C22DB4" w:rsidP="00C22DB4">
      <w:pPr>
        <w:spacing w:after="0" w:line="240" w:lineRule="auto"/>
        <w:jc w:val="center"/>
        <w:rPr>
          <w:rFonts w:ascii="Times New Roman" w:hAnsi="Times New Roman" w:cs="Times New Roman"/>
          <w:b/>
          <w:bCs/>
          <w:color w:val="000000"/>
          <w:sz w:val="24"/>
          <w:szCs w:val="24"/>
        </w:rPr>
      </w:pPr>
      <w:r w:rsidRPr="00C22DB4">
        <w:rPr>
          <w:rFonts w:ascii="Times New Roman" w:hAnsi="Times New Roman" w:cs="Times New Roman"/>
          <w:b/>
          <w:bCs/>
          <w:color w:val="000000"/>
          <w:sz w:val="24"/>
          <w:szCs w:val="24"/>
        </w:rPr>
        <w:lastRenderedPageBreak/>
        <w:t>Содержание</w:t>
      </w:r>
    </w:p>
    <w:p w:rsidR="00C22DB4" w:rsidRPr="00C22DB4" w:rsidRDefault="00C22DB4" w:rsidP="00C22DB4">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Pr="00C22DB4">
        <w:rPr>
          <w:rFonts w:ascii="Times New Roman" w:hAnsi="Times New Roman" w:cs="Times New Roman"/>
          <w:bCs/>
          <w:color w:val="000000"/>
          <w:sz w:val="24"/>
          <w:szCs w:val="24"/>
        </w:rPr>
        <w:t xml:space="preserve"> Стр.</w:t>
      </w:r>
    </w:p>
    <w:p w:rsidR="00C22DB4" w:rsidRPr="00C22DB4" w:rsidRDefault="00C22DB4" w:rsidP="00C22DB4">
      <w:pPr>
        <w:spacing w:after="0" w:line="240" w:lineRule="auto"/>
        <w:jc w:val="both"/>
        <w:rPr>
          <w:rFonts w:ascii="Times New Roman" w:hAnsi="Times New Roman" w:cs="Times New Roman"/>
          <w:bCs/>
          <w:color w:val="000000"/>
          <w:sz w:val="24"/>
          <w:szCs w:val="24"/>
        </w:rPr>
      </w:pPr>
      <w:r w:rsidRPr="00C22DB4">
        <w:rPr>
          <w:rFonts w:ascii="Times New Roman" w:hAnsi="Times New Roman" w:cs="Times New Roman"/>
          <w:b/>
          <w:bCs/>
          <w:color w:val="000000"/>
          <w:sz w:val="24"/>
          <w:szCs w:val="24"/>
        </w:rPr>
        <w:t>Часть 1.</w:t>
      </w:r>
      <w:r w:rsidRPr="00C22DB4">
        <w:rPr>
          <w:rFonts w:ascii="Times New Roman" w:hAnsi="Times New Roman" w:cs="Times New Roman"/>
          <w:bCs/>
          <w:color w:val="000000"/>
          <w:sz w:val="24"/>
          <w:szCs w:val="24"/>
        </w:rPr>
        <w:t xml:space="preserve"> Информация, содержащаяся в извещение о проведении </w:t>
      </w:r>
    </w:p>
    <w:p w:rsidR="00C22DB4" w:rsidRPr="00C22DB4" w:rsidRDefault="00C22DB4" w:rsidP="00C22DB4">
      <w:pPr>
        <w:spacing w:after="0" w:line="240" w:lineRule="auto"/>
        <w:jc w:val="both"/>
        <w:rPr>
          <w:rFonts w:ascii="Times New Roman" w:hAnsi="Times New Roman" w:cs="Times New Roman"/>
          <w:bCs/>
          <w:color w:val="000000"/>
          <w:sz w:val="24"/>
          <w:szCs w:val="24"/>
        </w:rPr>
      </w:pPr>
      <w:r w:rsidRPr="00C22DB4">
        <w:rPr>
          <w:rFonts w:ascii="Times New Roman" w:hAnsi="Times New Roman" w:cs="Times New Roman"/>
          <w:bCs/>
          <w:color w:val="000000"/>
          <w:sz w:val="24"/>
          <w:szCs w:val="24"/>
        </w:rPr>
        <w:t xml:space="preserve">аукциона в электронной форме на право заключения муниципального </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Cs/>
          <w:color w:val="000000"/>
          <w:sz w:val="24"/>
          <w:szCs w:val="24"/>
        </w:rPr>
        <w:t xml:space="preserve">контракта </w:t>
      </w:r>
      <w:r w:rsidRPr="00C22DB4">
        <w:rPr>
          <w:rFonts w:ascii="Times New Roman" w:hAnsi="Times New Roman" w:cs="Times New Roman"/>
          <w:sz w:val="24"/>
          <w:szCs w:val="24"/>
        </w:rPr>
        <w:t xml:space="preserve">на выполнение работ по нанесению дорожной разметки </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на автомобильных дорогах, проходящих в черте г. Куртамыш Курганской </w:t>
      </w:r>
    </w:p>
    <w:p w:rsidR="00C22DB4" w:rsidRPr="00C22DB4" w:rsidRDefault="00C22DB4" w:rsidP="00C22DB4">
      <w:pPr>
        <w:spacing w:after="0" w:line="240" w:lineRule="auto"/>
        <w:jc w:val="both"/>
        <w:rPr>
          <w:rFonts w:ascii="Times New Roman" w:hAnsi="Times New Roman" w:cs="Times New Roman"/>
          <w:bCs/>
          <w:color w:val="000000"/>
          <w:sz w:val="24"/>
          <w:szCs w:val="24"/>
        </w:rPr>
      </w:pPr>
      <w:r w:rsidRPr="00C22DB4">
        <w:rPr>
          <w:rFonts w:ascii="Times New Roman" w:hAnsi="Times New Roman" w:cs="Times New Roman"/>
          <w:sz w:val="24"/>
          <w:szCs w:val="24"/>
        </w:rPr>
        <w:t>области, и её содержанию в течение гарантийного срока         ________________ 3</w:t>
      </w:r>
    </w:p>
    <w:p w:rsidR="00C22DB4" w:rsidRPr="00C22DB4" w:rsidRDefault="00C22DB4" w:rsidP="00C22DB4">
      <w:pPr>
        <w:spacing w:after="0" w:line="240" w:lineRule="auto"/>
        <w:rPr>
          <w:rFonts w:ascii="Times New Roman" w:hAnsi="Times New Roman" w:cs="Times New Roman"/>
          <w:b/>
          <w:bCs/>
          <w:color w:val="000000"/>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
          <w:bCs/>
          <w:color w:val="000000"/>
          <w:sz w:val="24"/>
          <w:szCs w:val="24"/>
        </w:rPr>
        <w:t>Часть 2.</w:t>
      </w:r>
      <w:r w:rsidRPr="00C22DB4">
        <w:rPr>
          <w:rFonts w:ascii="Times New Roman" w:hAnsi="Times New Roman" w:cs="Times New Roman"/>
          <w:bCs/>
          <w:color w:val="000000"/>
          <w:sz w:val="24"/>
          <w:szCs w:val="24"/>
        </w:rPr>
        <w:t xml:space="preserve"> </w:t>
      </w:r>
      <w:r w:rsidRPr="00C22DB4">
        <w:rPr>
          <w:rFonts w:ascii="Times New Roman" w:hAnsi="Times New Roman" w:cs="Times New Roman"/>
          <w:sz w:val="24"/>
          <w:szCs w:val="24"/>
        </w:rPr>
        <w:t xml:space="preserve">Наименование и описание объекта закупки и условия </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C22DB4">
          <w:rPr>
            <w:rFonts w:ascii="Times New Roman" w:hAnsi="Times New Roman" w:cs="Times New Roman"/>
            <w:sz w:val="24"/>
            <w:szCs w:val="24"/>
          </w:rPr>
          <w:t>статьей 33</w:t>
        </w:r>
      </w:hyperlink>
      <w:r w:rsidRPr="00C22DB4">
        <w:rPr>
          <w:rFonts w:ascii="Times New Roman" w:hAnsi="Times New Roman" w:cs="Times New Roman"/>
          <w:sz w:val="24"/>
          <w:szCs w:val="24"/>
        </w:rPr>
        <w:t xml:space="preserve"> Федерального закона</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44-ФЗ «О контрактной системе в сфере закупок товаров, работ, услуг</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для обеспечения государственных и муниципальных нужд», в том числе </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обоснование начальной (максимальной) цены контракта  ___________________1</w:t>
      </w:r>
      <w:r w:rsidR="00DD05C5">
        <w:rPr>
          <w:rFonts w:ascii="Times New Roman" w:hAnsi="Times New Roman" w:cs="Times New Roman"/>
          <w:sz w:val="24"/>
          <w:szCs w:val="24"/>
        </w:rPr>
        <w:t>1</w:t>
      </w:r>
    </w:p>
    <w:p w:rsidR="00C22DB4" w:rsidRPr="00C22DB4" w:rsidRDefault="00C22DB4" w:rsidP="00C22DB4">
      <w:pPr>
        <w:spacing w:after="0" w:line="240" w:lineRule="auto"/>
        <w:jc w:val="both"/>
        <w:rPr>
          <w:rFonts w:ascii="Times New Roman" w:hAnsi="Times New Roman" w:cs="Times New Roman"/>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
          <w:sz w:val="24"/>
          <w:szCs w:val="24"/>
        </w:rPr>
        <w:t xml:space="preserve">Часть 3. </w:t>
      </w:r>
      <w:r w:rsidRPr="00C22DB4">
        <w:rPr>
          <w:rFonts w:ascii="Times New Roman" w:hAnsi="Times New Roman" w:cs="Times New Roman"/>
          <w:sz w:val="24"/>
          <w:szCs w:val="24"/>
        </w:rPr>
        <w:t>Требования к содержанию, составу заявки на участие в аукционе</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в соответствии с </w:t>
      </w:r>
      <w:hyperlink w:anchor="Par1047" w:tooltip="Ссылка на текущий документ" w:history="1">
        <w:r w:rsidRPr="00C22DB4">
          <w:rPr>
            <w:rFonts w:ascii="Times New Roman" w:hAnsi="Times New Roman" w:cs="Times New Roman"/>
            <w:sz w:val="24"/>
            <w:szCs w:val="24"/>
          </w:rPr>
          <w:t>частями 3</w:t>
        </w:r>
      </w:hyperlink>
      <w:r w:rsidRPr="00C22DB4">
        <w:rPr>
          <w:rFonts w:ascii="Times New Roman" w:hAnsi="Times New Roman" w:cs="Times New Roman"/>
          <w:sz w:val="24"/>
          <w:szCs w:val="24"/>
        </w:rPr>
        <w:t xml:space="preserve"> - </w:t>
      </w:r>
      <w:hyperlink w:anchor="Par1063" w:tooltip="Ссылка на текущий документ" w:history="1">
        <w:r w:rsidRPr="00C22DB4">
          <w:rPr>
            <w:rFonts w:ascii="Times New Roman" w:hAnsi="Times New Roman" w:cs="Times New Roman"/>
            <w:sz w:val="24"/>
            <w:szCs w:val="24"/>
          </w:rPr>
          <w:t>6 статьи 66</w:t>
        </w:r>
      </w:hyperlink>
      <w:r w:rsidRPr="00C22DB4">
        <w:rPr>
          <w:rFonts w:ascii="Times New Roman" w:hAnsi="Times New Roman" w:cs="Times New Roman"/>
          <w:sz w:val="24"/>
          <w:szCs w:val="24"/>
        </w:rPr>
        <w:t xml:space="preserve"> Федерального закона</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44-ФЗ «О контрактной системе в сфере закупок товаров, работ, услуг</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для обеспечения государственных и муниципальных нужд» и инструкция</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по ее заполнению ____________________________________________________1</w:t>
      </w:r>
      <w:r w:rsidR="00DD05C5">
        <w:rPr>
          <w:rFonts w:ascii="Times New Roman" w:hAnsi="Times New Roman" w:cs="Times New Roman"/>
          <w:sz w:val="24"/>
          <w:szCs w:val="24"/>
        </w:rPr>
        <w:t>4</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
          <w:sz w:val="24"/>
          <w:szCs w:val="24"/>
        </w:rPr>
        <w:t xml:space="preserve">Часть 4. </w:t>
      </w:r>
      <w:r w:rsidRPr="00C22DB4">
        <w:rPr>
          <w:rFonts w:ascii="Times New Roman" w:hAnsi="Times New Roman" w:cs="Times New Roman"/>
          <w:sz w:val="24"/>
          <w:szCs w:val="24"/>
        </w:rPr>
        <w:t>Информационная карта аукциона в электронной форме_____________1</w:t>
      </w:r>
      <w:r w:rsidR="00DD05C5">
        <w:rPr>
          <w:rFonts w:ascii="Times New Roman" w:hAnsi="Times New Roman" w:cs="Times New Roman"/>
          <w:sz w:val="24"/>
          <w:szCs w:val="24"/>
        </w:rPr>
        <w:t>8</w:t>
      </w:r>
    </w:p>
    <w:p w:rsidR="00C22DB4" w:rsidRPr="00C22DB4" w:rsidRDefault="00C22DB4" w:rsidP="00C22DB4">
      <w:pPr>
        <w:spacing w:after="0" w:line="240" w:lineRule="auto"/>
        <w:jc w:val="both"/>
        <w:rPr>
          <w:rFonts w:ascii="Times New Roman" w:hAnsi="Times New Roman" w:cs="Times New Roman"/>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
          <w:sz w:val="24"/>
          <w:szCs w:val="24"/>
        </w:rPr>
        <w:t>Часть 5.</w:t>
      </w:r>
      <w:r w:rsidRPr="00C22DB4">
        <w:rPr>
          <w:rFonts w:ascii="Times New Roman" w:hAnsi="Times New Roman" w:cs="Times New Roman"/>
          <w:sz w:val="24"/>
          <w:szCs w:val="24"/>
        </w:rPr>
        <w:t xml:space="preserve"> Проект муниципального контракта ______________ ________________</w:t>
      </w:r>
      <w:r w:rsidR="00DD05C5">
        <w:rPr>
          <w:rFonts w:ascii="Times New Roman" w:hAnsi="Times New Roman" w:cs="Times New Roman"/>
          <w:sz w:val="24"/>
          <w:szCs w:val="24"/>
        </w:rPr>
        <w:t>21</w:t>
      </w:r>
      <w:r w:rsidRPr="00C22DB4">
        <w:rPr>
          <w:rFonts w:ascii="Times New Roman" w:hAnsi="Times New Roman" w:cs="Times New Roman"/>
          <w:sz w:val="24"/>
          <w:szCs w:val="24"/>
        </w:rPr>
        <w:t xml:space="preserve"> </w:t>
      </w:r>
    </w:p>
    <w:p w:rsidR="00C22DB4" w:rsidRPr="00C22DB4" w:rsidRDefault="00C22DB4" w:rsidP="00C22DB4">
      <w:pPr>
        <w:spacing w:after="0" w:line="240" w:lineRule="auto"/>
        <w:jc w:val="both"/>
        <w:rPr>
          <w:rFonts w:ascii="Times New Roman" w:hAnsi="Times New Roman" w:cs="Times New Roman"/>
          <w:b/>
          <w:sz w:val="24"/>
          <w:szCs w:val="24"/>
        </w:rPr>
        <w:sectPr w:rsidR="00C22DB4" w:rsidRPr="00C22DB4" w:rsidSect="00E7443E">
          <w:pgSz w:w="11906" w:h="16838"/>
          <w:pgMar w:top="567" w:right="851" w:bottom="992" w:left="1701" w:header="279" w:footer="127" w:gutter="0"/>
          <w:pgNumType w:start="2"/>
          <w:cols w:space="708"/>
          <w:docGrid w:linePitch="360"/>
        </w:sectPr>
      </w:pPr>
    </w:p>
    <w:p w:rsidR="00C22DB4" w:rsidRPr="00C22DB4" w:rsidRDefault="00C22DB4" w:rsidP="00C22DB4">
      <w:pPr>
        <w:spacing w:after="0" w:line="240" w:lineRule="auto"/>
        <w:jc w:val="both"/>
        <w:rPr>
          <w:rFonts w:ascii="Times New Roman" w:hAnsi="Times New Roman" w:cs="Times New Roman"/>
          <w:b/>
          <w:bCs/>
          <w:color w:val="000000"/>
          <w:sz w:val="24"/>
          <w:szCs w:val="24"/>
        </w:rPr>
      </w:pPr>
      <w:r w:rsidRPr="00C22DB4">
        <w:rPr>
          <w:rFonts w:ascii="Times New Roman" w:hAnsi="Times New Roman" w:cs="Times New Roman"/>
          <w:b/>
          <w:bCs/>
          <w:color w:val="000000"/>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C22DB4">
        <w:rPr>
          <w:rFonts w:ascii="Times New Roman" w:hAnsi="Times New Roman" w:cs="Times New Roman"/>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C22DB4" w:rsidRPr="00C22DB4" w:rsidRDefault="00C22DB4" w:rsidP="00C22DB4">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22DB4" w:rsidRPr="00C22DB4" w:rsidTr="005F590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Администрация города Куртамыша</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641430 Курганская область,  г. Куртамыш,</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ул. 22 Партсъезда, 44</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Тел. (35249)9-22-79</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lang w:val="en-US"/>
              </w:rPr>
              <w:t>e</w:t>
            </w:r>
            <w:r w:rsidRPr="00C22DB4">
              <w:rPr>
                <w:rFonts w:ascii="Times New Roman" w:hAnsi="Times New Roman" w:cs="Times New Roman"/>
                <w:sz w:val="24"/>
                <w:szCs w:val="24"/>
              </w:rPr>
              <w:t>-</w:t>
            </w:r>
            <w:r w:rsidRPr="00C22DB4">
              <w:rPr>
                <w:rFonts w:ascii="Times New Roman" w:hAnsi="Times New Roman" w:cs="Times New Roman"/>
                <w:sz w:val="24"/>
                <w:szCs w:val="24"/>
                <w:lang w:val="en-US"/>
              </w:rPr>
              <w:t>mail</w:t>
            </w:r>
            <w:r w:rsidRPr="00C22DB4">
              <w:rPr>
                <w:rFonts w:ascii="Times New Roman" w:hAnsi="Times New Roman" w:cs="Times New Roman"/>
                <w:sz w:val="24"/>
                <w:szCs w:val="24"/>
              </w:rPr>
              <w:t xml:space="preserve">: </w:t>
            </w:r>
            <w:r w:rsidRPr="00C22DB4">
              <w:rPr>
                <w:rFonts w:ascii="Times New Roman" w:hAnsi="Times New Roman" w:cs="Times New Roman"/>
                <w:sz w:val="24"/>
                <w:szCs w:val="24"/>
                <w:lang w:val="en-US"/>
              </w:rPr>
              <w:t>kurtadm</w:t>
            </w:r>
            <w:r w:rsidRPr="00C22DB4">
              <w:rPr>
                <w:rFonts w:ascii="Times New Roman" w:hAnsi="Times New Roman" w:cs="Times New Roman"/>
                <w:sz w:val="24"/>
                <w:szCs w:val="24"/>
              </w:rPr>
              <w:t>@</w:t>
            </w:r>
            <w:r w:rsidRPr="00C22DB4">
              <w:rPr>
                <w:rFonts w:ascii="Times New Roman" w:hAnsi="Times New Roman" w:cs="Times New Roman"/>
                <w:sz w:val="24"/>
                <w:szCs w:val="24"/>
                <w:lang w:val="en-US"/>
              </w:rPr>
              <w:t>rambler</w:t>
            </w:r>
            <w:r w:rsidRPr="00C22DB4">
              <w:rPr>
                <w:rFonts w:ascii="Times New Roman" w:hAnsi="Times New Roman" w:cs="Times New Roman"/>
                <w:sz w:val="24"/>
                <w:szCs w:val="24"/>
              </w:rPr>
              <w:t>.</w:t>
            </w:r>
            <w:r w:rsidRPr="00C22DB4">
              <w:rPr>
                <w:rFonts w:ascii="Times New Roman" w:hAnsi="Times New Roman" w:cs="Times New Roman"/>
                <w:sz w:val="24"/>
                <w:szCs w:val="24"/>
                <w:lang w:val="en-US"/>
              </w:rPr>
              <w:t>ru</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Заместитель Главы города Куртамыша   Глебов Сергей Юрьевич</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color w:val="000000"/>
                <w:sz w:val="24"/>
                <w:szCs w:val="24"/>
              </w:rPr>
            </w:pPr>
            <w:r w:rsidRPr="00C22DB4">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Style w:val="FontStyle15"/>
                <w:rFonts w:ascii="Times New Roman" w:hAnsi="Times New Roman" w:cs="Times New Roman"/>
                <w:sz w:val="24"/>
                <w:szCs w:val="24"/>
              </w:rPr>
              <w:t>Подрядчику предстоит выполнить работы по нанесению горизонтальной дорожной разметки 1.14.1 «Зебра»</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на автомобильных дорогах, проходящих в черте г. Куртамыш Курганской области, и её содержанию в течение гарантийного срока.</w:t>
            </w:r>
            <w:r w:rsidRPr="00C22DB4">
              <w:rPr>
                <w:rFonts w:ascii="Times New Roman" w:hAnsi="Times New Roman" w:cs="Times New Roman"/>
                <w:sz w:val="24"/>
                <w:szCs w:val="24"/>
                <w:shd w:val="clear" w:color="auto" w:fill="FFFFFF"/>
              </w:rPr>
              <w:t xml:space="preserve"> </w:t>
            </w:r>
            <w:r w:rsidRPr="00C22DB4">
              <w:rPr>
                <w:rFonts w:ascii="Times New Roman" w:hAnsi="Times New Roman" w:cs="Times New Roman"/>
                <w:spacing w:val="2"/>
                <w:sz w:val="24"/>
                <w:szCs w:val="24"/>
                <w:shd w:val="clear" w:color="auto" w:fill="FFFFFF"/>
              </w:rPr>
              <w:t xml:space="preserve">Наносимая горизонтальная разметка 1.14.1 </w:t>
            </w:r>
            <w:r w:rsidRPr="00C22DB4">
              <w:rPr>
                <w:rFonts w:ascii="Times New Roman" w:hAnsi="Times New Roman" w:cs="Times New Roman"/>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C22DB4">
              <w:rPr>
                <w:rFonts w:ascii="Times New Roman" w:hAnsi="Times New Roman" w:cs="Times New Roman"/>
                <w:spacing w:val="2"/>
                <w:sz w:val="24"/>
                <w:szCs w:val="24"/>
                <w:shd w:val="clear" w:color="auto" w:fill="FFFFFF"/>
              </w:rPr>
              <w:t>Разметка выполняется краской (эмалями) соответствующими</w:t>
            </w:r>
            <w:r w:rsidRPr="00C22DB4">
              <w:rPr>
                <w:rStyle w:val="apple-converted-space"/>
                <w:rFonts w:ascii="Times New Roman" w:hAnsi="Times New Roman" w:cs="Times New Roman"/>
                <w:spacing w:val="2"/>
                <w:sz w:val="24"/>
                <w:szCs w:val="24"/>
                <w:shd w:val="clear" w:color="auto" w:fill="FFFFFF"/>
              </w:rPr>
              <w:t> </w:t>
            </w:r>
            <w:hyperlink r:id="rId11" w:history="1">
              <w:r w:rsidRPr="00C22DB4">
                <w:rPr>
                  <w:rStyle w:val="a3"/>
                  <w:rFonts w:ascii="Times New Roman" w:hAnsi="Times New Roman" w:cs="Times New Roman"/>
                  <w:spacing w:val="2"/>
                  <w:sz w:val="24"/>
                  <w:szCs w:val="24"/>
                  <w:shd w:val="clear" w:color="auto" w:fill="FFFFFF"/>
                </w:rPr>
                <w:t>ГОСТ Р 52575</w:t>
              </w:r>
            </w:hyperlink>
            <w:r w:rsidRPr="00C22DB4">
              <w:rPr>
                <w:rStyle w:val="a3"/>
                <w:rFonts w:ascii="Times New Roman" w:hAnsi="Times New Roman" w:cs="Times New Roman"/>
                <w:spacing w:val="2"/>
                <w:sz w:val="24"/>
                <w:szCs w:val="24"/>
                <w:shd w:val="clear" w:color="auto" w:fill="FFFFFF"/>
              </w:rPr>
              <w:t xml:space="preserve"> – 2006</w:t>
            </w:r>
            <w:r w:rsidRPr="00C22DB4">
              <w:rPr>
                <w:rFonts w:ascii="Times New Roman" w:hAnsi="Times New Roman" w:cs="Times New Roman"/>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C22DB4">
              <w:rPr>
                <w:rFonts w:ascii="Times New Roman" w:hAnsi="Times New Roman" w:cs="Times New Roman"/>
                <w:color w:val="FF0000"/>
                <w:spacing w:val="2"/>
                <w:sz w:val="24"/>
                <w:szCs w:val="24"/>
                <w:shd w:val="clear" w:color="auto" w:fill="FFFFFF"/>
              </w:rPr>
              <w:t xml:space="preserve"> </w:t>
            </w:r>
            <w:r w:rsidRPr="00C22DB4">
              <w:rPr>
                <w:rFonts w:ascii="Times New Roman" w:hAnsi="Times New Roman" w:cs="Times New Roman"/>
                <w:sz w:val="24"/>
                <w:szCs w:val="24"/>
                <w:shd w:val="clear" w:color="auto" w:fill="FFFFFF"/>
              </w:rPr>
              <w:t xml:space="preserve">Работы выполняются в два этапа: </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Цена контракта является твердой и определяется на  весь срок исполнения контракта.</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22DB4" w:rsidRPr="00C22DB4" w:rsidRDefault="00C22DB4" w:rsidP="00C22DB4">
            <w:pPr>
              <w:pStyle w:val="ac"/>
              <w:spacing w:before="0" w:beforeAutospacing="0" w:after="0" w:afterAutospacing="0"/>
              <w:ind w:firstLine="540"/>
              <w:jc w:val="both"/>
            </w:pPr>
            <w:r w:rsidRPr="00C22DB4">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C22DB4" w:rsidRPr="00C22DB4" w:rsidRDefault="00C22DB4" w:rsidP="00C22DB4">
            <w:pPr>
              <w:pStyle w:val="Style5"/>
              <w:widowControl/>
              <w:ind w:firstLine="559"/>
              <w:jc w:val="both"/>
              <w:rPr>
                <w:rFonts w:ascii="Times New Roman" w:hAnsi="Times New Roman"/>
              </w:rPr>
            </w:pPr>
            <w:r w:rsidRPr="00C22DB4">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w:t>
            </w:r>
            <w:r w:rsidRPr="00C22DB4">
              <w:rPr>
                <w:rFonts w:ascii="Times New Roman" w:hAnsi="Times New Roman" w:cs="Times New Roman"/>
                <w:sz w:val="24"/>
                <w:szCs w:val="24"/>
              </w:rPr>
              <w:lastRenderedPageBreak/>
              <w:t xml:space="preserve">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Гарантийный срок эксплуатации нанесённой разметки: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выполненной по 1 этапу - 3 месяца с момента подписания акта выполненных работ; </w:t>
            </w:r>
          </w:p>
          <w:p w:rsidR="00C22DB4" w:rsidRPr="00C22DB4" w:rsidRDefault="00C22DB4" w:rsidP="00C22DB4">
            <w:pPr>
              <w:pStyle w:val="Style5"/>
              <w:widowControl/>
              <w:jc w:val="both"/>
              <w:rPr>
                <w:rFonts w:ascii="Times New Roman" w:hAnsi="Times New Roman"/>
              </w:rPr>
            </w:pPr>
            <w:r w:rsidRPr="00C22DB4">
              <w:rPr>
                <w:rFonts w:ascii="Times New Roman" w:hAnsi="Times New Roman"/>
                <w:shd w:val="clear" w:color="auto" w:fill="FFFFFF"/>
              </w:rPr>
              <w:t>- выполненной по 2 этапу - 1 месяц с момента подписания акта выполненных работ. В течение гарантийного срока подрядчик, за свой счет, обеспечивает наличие дорожной разметки.</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color w:val="000000"/>
                <w:sz w:val="24"/>
                <w:szCs w:val="24"/>
              </w:rPr>
            </w:pPr>
            <w:r w:rsidRPr="00C22DB4">
              <w:rPr>
                <w:rFonts w:ascii="Times New Roman" w:hAnsi="Times New Roman" w:cs="Times New Roman"/>
                <w:color w:val="000000"/>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jc w:val="both"/>
              <w:rPr>
                <w:rFonts w:ascii="Times New Roman" w:hAnsi="Times New Roman" w:cs="Times New Roman"/>
                <w:sz w:val="24"/>
                <w:szCs w:val="24"/>
              </w:rPr>
            </w:pPr>
            <w:r w:rsidRPr="00C22DB4">
              <w:rPr>
                <w:rStyle w:val="FontStyle15"/>
                <w:rFonts w:ascii="Times New Roman" w:hAnsi="Times New Roman" w:cs="Times New Roman"/>
                <w:sz w:val="24"/>
                <w:szCs w:val="24"/>
              </w:rPr>
              <w:t>Общая площадь наносимых линий горизонтальной дорожной разметки 1.14.1 «Зебра» - 358,4 кв. м.</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color w:val="000000"/>
                <w:sz w:val="24"/>
                <w:szCs w:val="24"/>
              </w:rPr>
            </w:pPr>
          </w:p>
          <w:p w:rsidR="00C22DB4" w:rsidRPr="00C22DB4" w:rsidRDefault="00C22DB4" w:rsidP="00C22DB4">
            <w:pPr>
              <w:spacing w:after="0" w:line="240" w:lineRule="auto"/>
              <w:rPr>
                <w:rFonts w:ascii="Times New Roman" w:hAnsi="Times New Roman" w:cs="Times New Roman"/>
                <w:color w:val="000000"/>
                <w:sz w:val="24"/>
                <w:szCs w:val="24"/>
              </w:rPr>
            </w:pPr>
            <w:r w:rsidRPr="00C22DB4">
              <w:rPr>
                <w:rFonts w:ascii="Times New Roman" w:hAnsi="Times New Roman" w:cs="Times New Roman"/>
                <w:color w:val="000000"/>
                <w:sz w:val="24"/>
                <w:szCs w:val="24"/>
              </w:rPr>
              <w:t>5. Место выполнения работ</w:t>
            </w:r>
          </w:p>
          <w:p w:rsidR="00C22DB4" w:rsidRPr="00C22DB4" w:rsidRDefault="00C22DB4" w:rsidP="00C22DB4">
            <w:pPr>
              <w:spacing w:after="0" w:line="240" w:lineRule="auto"/>
              <w:rPr>
                <w:rFonts w:ascii="Times New Roman" w:hAnsi="Times New Roman" w:cs="Times New Roman"/>
                <w:color w:val="000000"/>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Курганская область, г. Куртамыш, ул. 22 Партсъезда (3 пешеходных перехода), пр. Ленина (6 пешеходных переходов), пл. Революции (1 пешеходный переход), ул. Югова (1 пешеходный переход), пр. Конституции (1 пешеходный переход), ул. Строителей (1 пешеходный переход), ул. К. Маркса (1 пешеходный переход).</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color w:val="000000"/>
                <w:sz w:val="24"/>
                <w:szCs w:val="24"/>
              </w:rPr>
            </w:pPr>
            <w:r w:rsidRPr="00C22DB4">
              <w:rPr>
                <w:rFonts w:ascii="Times New Roman" w:hAnsi="Times New Roman" w:cs="Times New Roman"/>
                <w:color w:val="000000"/>
                <w:sz w:val="24"/>
                <w:szCs w:val="24"/>
              </w:rPr>
              <w:t xml:space="preserve">6. Сроки выполнения работ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1 этап: с 20.05.2015г. по 25.05.2015г.; </w:t>
            </w: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shd w:val="clear" w:color="auto" w:fill="FFFFFF"/>
              </w:rPr>
              <w:t>2 этап: с 20.08.2015г. по 25.08.2015г.</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ind w:firstLine="559"/>
              <w:rPr>
                <w:rFonts w:ascii="Times New Roman" w:hAnsi="Times New Roman" w:cs="Times New Roman"/>
                <w:sz w:val="24"/>
                <w:szCs w:val="24"/>
              </w:rPr>
            </w:pPr>
            <w:r w:rsidRPr="00C22DB4">
              <w:rPr>
                <w:rFonts w:ascii="Times New Roman" w:hAnsi="Times New Roman" w:cs="Times New Roman"/>
                <w:sz w:val="24"/>
                <w:szCs w:val="24"/>
              </w:rPr>
              <w:t>250880 руб. (двести пятьдесят тысяч восемьсот восемьдесят рублей)</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Бюджет города Куртамыша.</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color w:val="FF0000"/>
                <w:sz w:val="24"/>
                <w:szCs w:val="24"/>
              </w:rPr>
            </w:pPr>
            <w:r w:rsidRPr="00C22DB4">
              <w:rPr>
                <w:rFonts w:ascii="Times New Roman" w:hAnsi="Times New Roman" w:cs="Times New Roman"/>
                <w:sz w:val="24"/>
                <w:szCs w:val="24"/>
              </w:rPr>
              <w:t>Отсутствует</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Аукцион в электронной форме</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ConsPlusNormal"/>
              <w:ind w:firstLine="559"/>
              <w:jc w:val="both"/>
              <w:rPr>
                <w:rFonts w:ascii="Times New Roman" w:hAnsi="Times New Roman" w:cs="Times New Roman"/>
                <w:sz w:val="24"/>
                <w:szCs w:val="24"/>
              </w:rPr>
            </w:pPr>
            <w:r w:rsidRPr="00C22DB4">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22DB4" w:rsidRPr="00C22DB4" w:rsidRDefault="00C22DB4" w:rsidP="00C22DB4">
            <w:pPr>
              <w:spacing w:after="0" w:line="240" w:lineRule="auto"/>
              <w:ind w:firstLine="559"/>
              <w:jc w:val="both"/>
              <w:rPr>
                <w:rFonts w:ascii="Times New Roman" w:hAnsi="Times New Roman" w:cs="Times New Roman"/>
                <w:color w:val="FF0000"/>
                <w:sz w:val="24"/>
                <w:szCs w:val="24"/>
              </w:rPr>
            </w:pPr>
            <w:r w:rsidRPr="00C22DB4">
              <w:rPr>
                <w:rFonts w:ascii="Times New Roman" w:hAnsi="Times New Roman" w:cs="Times New Roman"/>
                <w:sz w:val="24"/>
                <w:szCs w:val="24"/>
              </w:rPr>
              <w:t xml:space="preserve">Участник электронного аукциона вправе подать </w:t>
            </w:r>
            <w:r w:rsidRPr="00C22DB4">
              <w:rPr>
                <w:rFonts w:ascii="Times New Roman" w:hAnsi="Times New Roman" w:cs="Times New Roman"/>
                <w:sz w:val="24"/>
                <w:szCs w:val="24"/>
              </w:rPr>
              <w:lastRenderedPageBreak/>
              <w:t>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r w:rsidRPr="00C22DB4">
              <w:rPr>
                <w:rFonts w:ascii="Times New Roman" w:hAnsi="Times New Roman" w:cs="Times New Roman"/>
                <w:color w:val="FF0000"/>
                <w:sz w:val="24"/>
                <w:szCs w:val="24"/>
              </w:rPr>
              <w:t xml:space="preserve">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C22DB4" w:rsidRPr="00C22DB4" w:rsidRDefault="00C22DB4" w:rsidP="00C22DB4">
            <w:pPr>
              <w:spacing w:after="0" w:line="240" w:lineRule="auto"/>
              <w:ind w:firstLine="559"/>
              <w:jc w:val="both"/>
              <w:rPr>
                <w:rFonts w:ascii="Times New Roman" w:hAnsi="Times New Roman" w:cs="Times New Roman"/>
                <w:sz w:val="24"/>
                <w:szCs w:val="24"/>
              </w:rPr>
            </w:pPr>
            <w:r w:rsidRPr="00C22DB4">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C22DB4" w:rsidRPr="00C22DB4" w:rsidRDefault="00C22DB4" w:rsidP="00C22DB4">
            <w:pPr>
              <w:pStyle w:val="ConsPlusNormal"/>
              <w:ind w:firstLine="540"/>
              <w:jc w:val="both"/>
              <w:rPr>
                <w:rFonts w:ascii="Times New Roman" w:hAnsi="Times New Roman" w:cs="Times New Roman"/>
                <w:sz w:val="24"/>
                <w:szCs w:val="24"/>
              </w:rPr>
            </w:pPr>
            <w:bookmarkStart w:id="0" w:name="Par1069"/>
            <w:bookmarkEnd w:id="0"/>
            <w:r w:rsidRPr="00C22DB4">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C22DB4" w:rsidRPr="00C22DB4" w:rsidRDefault="00C22DB4" w:rsidP="00C22DB4">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C22DB4">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2508,80  руб. (две тысячи пятьсот восемь рублей, 80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C22DB4">
                <w:rPr>
                  <w:rFonts w:ascii="Times New Roman" w:hAnsi="Times New Roman" w:cs="Times New Roman"/>
                  <w:sz w:val="24"/>
                  <w:szCs w:val="24"/>
                </w:rPr>
                <w:t>частью 18</w:t>
              </w:r>
            </w:hyperlink>
            <w:r w:rsidRPr="00C22DB4">
              <w:rPr>
                <w:rFonts w:ascii="Times New Roman" w:hAnsi="Times New Roman" w:cs="Times New Roman"/>
                <w:sz w:val="24"/>
                <w:szCs w:val="24"/>
              </w:rPr>
              <w:t xml:space="preserve"> статьи 44 Федерального </w:t>
            </w:r>
            <w:r w:rsidRPr="00C22DB4">
              <w:rPr>
                <w:rFonts w:ascii="Times New Roman" w:hAnsi="Times New Roman" w:cs="Times New Roman"/>
                <w:sz w:val="24"/>
                <w:szCs w:val="24"/>
              </w:rPr>
              <w:lastRenderedPageBreak/>
              <w:t>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C22DB4" w:rsidRPr="00C22DB4" w:rsidRDefault="00C22DB4" w:rsidP="00C22DB4">
            <w:pPr>
              <w:spacing w:after="0" w:line="240" w:lineRule="auto"/>
              <w:ind w:firstLine="559"/>
              <w:jc w:val="both"/>
              <w:rPr>
                <w:rFonts w:ascii="Times New Roman" w:hAnsi="Times New Roman" w:cs="Times New Roman"/>
                <w:sz w:val="24"/>
                <w:szCs w:val="24"/>
              </w:rPr>
            </w:pPr>
            <w:r w:rsidRPr="00C22DB4">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C22DB4" w:rsidRPr="00C22DB4" w:rsidRDefault="00C22DB4" w:rsidP="00C22DB4">
            <w:pPr>
              <w:spacing w:after="0" w:line="240" w:lineRule="auto"/>
              <w:ind w:firstLine="559"/>
              <w:jc w:val="both"/>
              <w:rPr>
                <w:rFonts w:ascii="Times New Roman" w:hAnsi="Times New Roman" w:cs="Times New Roman"/>
                <w:sz w:val="24"/>
                <w:szCs w:val="24"/>
              </w:rPr>
            </w:pPr>
            <w:r w:rsidRPr="00C22DB4">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Style10"/>
              <w:widowControl/>
              <w:jc w:val="both"/>
              <w:rPr>
                <w:rFonts w:ascii="Times New Roman" w:hAnsi="Times New Roman"/>
              </w:rPr>
            </w:pPr>
            <w:r w:rsidRPr="00C22DB4">
              <w:rPr>
                <w:rFonts w:ascii="Times New Roman" w:hAnsi="Times New Roman"/>
              </w:rPr>
              <w:lastRenderedPageBreak/>
              <w:t xml:space="preserve">Размер обеспечения исполнения контракта составляет – 12544 руб. (двенадцать тысяч пятьсот сорок четыре рубля).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C22DB4">
                <w:rPr>
                  <w:rFonts w:ascii="Times New Roman" w:hAnsi="Times New Roman" w:cs="Times New Roman"/>
                  <w:sz w:val="24"/>
                  <w:szCs w:val="24"/>
                </w:rPr>
                <w:t>статьей 96</w:t>
              </w:r>
            </w:hyperlink>
            <w:r w:rsidRPr="00C22DB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lastRenderedPageBreak/>
              <w:t>5) срок действия банковской гарантии должен превышать срок действия контракта не менее чем на один месяц;</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C22DB4" w:rsidRPr="00C22DB4" w:rsidRDefault="00C22DB4" w:rsidP="00C22DB4">
            <w:pPr>
              <w:pStyle w:val="ConsPlusNormal"/>
              <w:ind w:firstLine="540"/>
              <w:jc w:val="both"/>
              <w:rPr>
                <w:rFonts w:ascii="Times New Roman" w:hAnsi="Times New Roman" w:cs="Times New Roman"/>
                <w:color w:val="FF0000"/>
                <w:sz w:val="24"/>
                <w:szCs w:val="24"/>
              </w:rPr>
            </w:pPr>
            <w:r w:rsidRPr="00C22DB4">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C22DB4">
              <w:rPr>
                <w:rFonts w:ascii="Times New Roman" w:hAnsi="Times New Roman" w:cs="Times New Roman"/>
                <w:bCs/>
                <w:sz w:val="24"/>
                <w:szCs w:val="24"/>
              </w:rPr>
              <w:t xml:space="preserve">части 1. «Информация, содержащаяся в извещении о проведении аукциона в электронной форме на право заключения муниципального контракта </w:t>
            </w:r>
            <w:r w:rsidRPr="00C22DB4">
              <w:rPr>
                <w:rFonts w:ascii="Times New Roman" w:hAnsi="Times New Roman" w:cs="Times New Roman"/>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 документации о данном аукционе, или информации, подтверждающей добросовестность такого участника на дату подачи заявки.</w:t>
            </w:r>
            <w:r w:rsidRPr="00C22DB4">
              <w:rPr>
                <w:rFonts w:ascii="Times New Roman" w:hAnsi="Times New Roman" w:cs="Times New Roman"/>
                <w:color w:val="FF0000"/>
                <w:sz w:val="24"/>
                <w:szCs w:val="24"/>
              </w:rPr>
              <w:t xml:space="preserve">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w:t>
            </w:r>
            <w:r w:rsidRPr="00C22DB4">
              <w:rPr>
                <w:rFonts w:ascii="Times New Roman" w:hAnsi="Times New Roman" w:cs="Times New Roman"/>
                <w:sz w:val="24"/>
                <w:szCs w:val="24"/>
              </w:rPr>
              <w:lastRenderedPageBreak/>
              <w:t>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Банковское сопровождение контракта не предусматривается</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hyperlink r:id="rId12" w:history="1">
              <w:r w:rsidRPr="00C22DB4">
                <w:rPr>
                  <w:rStyle w:val="a3"/>
                  <w:rFonts w:ascii="Times New Roman" w:hAnsi="Times New Roman" w:cs="Times New Roman"/>
                  <w:sz w:val="24"/>
                  <w:szCs w:val="24"/>
                  <w:lang w:val="en-US"/>
                </w:rPr>
                <w:t>www.sberbank-ast.ru</w:t>
              </w:r>
            </w:hyperlink>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08.04.2015</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13.04.2015</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2508,80  руб. (две тысячи пятьсот восемь рублей, 80 копеек).</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19.</w:t>
            </w:r>
            <w:r w:rsidRPr="00C22DB4">
              <w:rPr>
                <w:rFonts w:ascii="Times New Roman" w:hAnsi="Times New Roman" w:cs="Times New Roman"/>
                <w:color w:val="000000"/>
                <w:sz w:val="24"/>
                <w:szCs w:val="24"/>
              </w:rPr>
              <w:t xml:space="preserve"> </w:t>
            </w:r>
            <w:r w:rsidRPr="00C22DB4">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C22DB4">
                <w:rPr>
                  <w:rFonts w:ascii="Times New Roman" w:hAnsi="Times New Roman" w:cs="Times New Roman"/>
                  <w:sz w:val="24"/>
                  <w:szCs w:val="24"/>
                </w:rPr>
                <w:t>статьями 28</w:t>
              </w:r>
            </w:hyperlink>
            <w:r w:rsidRPr="00C22DB4">
              <w:rPr>
                <w:rFonts w:ascii="Times New Roman" w:hAnsi="Times New Roman" w:cs="Times New Roman"/>
                <w:sz w:val="24"/>
                <w:szCs w:val="24"/>
              </w:rPr>
              <w:t xml:space="preserve"> - </w:t>
            </w:r>
            <w:hyperlink w:anchor="Par443" w:tooltip="Ссылка на текущий документ" w:history="1">
              <w:r w:rsidRPr="00C22DB4">
                <w:rPr>
                  <w:rFonts w:ascii="Times New Roman" w:hAnsi="Times New Roman" w:cs="Times New Roman"/>
                  <w:sz w:val="24"/>
                  <w:szCs w:val="24"/>
                </w:rPr>
                <w:t>30</w:t>
              </w:r>
            </w:hyperlink>
            <w:r w:rsidRPr="00C22DB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w:t>
            </w:r>
            <w:r w:rsidRPr="00C22DB4">
              <w:rPr>
                <w:rFonts w:ascii="Times New Roman" w:hAnsi="Times New Roman" w:cs="Times New Roman"/>
                <w:sz w:val="24"/>
                <w:szCs w:val="24"/>
              </w:rPr>
              <w:lastRenderedPageBreak/>
              <w:t>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lastRenderedPageBreak/>
              <w:t>Не предусмотренны</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lastRenderedPageBreak/>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Единые требования к участникам закупки:</w:t>
            </w:r>
          </w:p>
          <w:p w:rsidR="00C22DB4" w:rsidRPr="00C22DB4" w:rsidRDefault="00C22DB4" w:rsidP="00C22DB4">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C22DB4">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2DB4" w:rsidRPr="00C22DB4" w:rsidRDefault="00C22DB4" w:rsidP="00C22DB4">
            <w:pPr>
              <w:pStyle w:val="ConsPlusNormal"/>
              <w:ind w:firstLine="540"/>
              <w:jc w:val="both"/>
              <w:rPr>
                <w:rFonts w:ascii="Times New Roman" w:hAnsi="Times New Roman" w:cs="Times New Roman"/>
                <w:sz w:val="24"/>
                <w:szCs w:val="24"/>
              </w:rPr>
            </w:pPr>
            <w:bookmarkStart w:id="6" w:name="Par460"/>
            <w:bookmarkEnd w:id="6"/>
            <w:r w:rsidRPr="00C22DB4">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22DB4" w:rsidRPr="00C22DB4" w:rsidRDefault="00C22DB4" w:rsidP="00C22DB4">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C22DB4">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2DB4" w:rsidRPr="00C22DB4" w:rsidRDefault="00C22DB4" w:rsidP="00C22DB4">
            <w:pPr>
              <w:spacing w:after="0" w:line="240" w:lineRule="auto"/>
              <w:jc w:val="both"/>
              <w:rPr>
                <w:rFonts w:ascii="Times New Roman" w:hAnsi="Times New Roman" w:cs="Times New Roman"/>
                <w:sz w:val="24"/>
                <w:szCs w:val="24"/>
              </w:rPr>
            </w:pPr>
            <w:bookmarkStart w:id="9" w:name="Par463"/>
            <w:bookmarkEnd w:id="9"/>
            <w:r w:rsidRPr="00C22DB4">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w:t>
            </w:r>
            <w:r w:rsidRPr="00C22DB4">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3" w:anchor="block_310011" w:history="1">
              <w:r w:rsidRPr="00C22DB4">
                <w:rPr>
                  <w:rFonts w:ascii="Times New Roman" w:hAnsi="Times New Roman" w:cs="Times New Roman"/>
                  <w:sz w:val="24"/>
                  <w:szCs w:val="24"/>
                </w:rPr>
                <w:t>частью 1.1</w:t>
              </w:r>
            </w:hyperlink>
            <w:r w:rsidRPr="00C22DB4">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22. Требования, предъявляемые к участникам открытого конкурса, в соответствии с </w:t>
            </w:r>
            <w:hyperlink r:id="rId14" w:anchor="block_3111" w:history="1">
              <w:r w:rsidRPr="00C22DB4">
                <w:rPr>
                  <w:rFonts w:ascii="Times New Roman" w:hAnsi="Times New Roman" w:cs="Times New Roman"/>
                  <w:sz w:val="24"/>
                  <w:szCs w:val="24"/>
                </w:rPr>
                <w:t xml:space="preserve">пунктом 21 статьи </w:t>
              </w:r>
            </w:hyperlink>
            <w:r w:rsidRPr="00C22DB4">
              <w:rPr>
                <w:rFonts w:ascii="Times New Roman" w:hAnsi="Times New Roman" w:cs="Times New Roman"/>
                <w:sz w:val="24"/>
                <w:szCs w:val="24"/>
              </w:rPr>
              <w:t>112</w:t>
            </w:r>
            <w:r w:rsidRPr="00C22DB4">
              <w:rPr>
                <w:rFonts w:ascii="Times New Roman" w:hAnsi="Times New Roman" w:cs="Times New Roman"/>
                <w:sz w:val="24"/>
                <w:szCs w:val="24"/>
                <w:u w:val="single"/>
              </w:rPr>
              <w:t xml:space="preserve"> </w:t>
            </w:r>
            <w:r w:rsidRPr="00C22DB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_____</w:t>
            </w:r>
          </w:p>
        </w:tc>
      </w:tr>
    </w:tbl>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color w:val="FF0000"/>
          <w:sz w:val="24"/>
          <w:szCs w:val="24"/>
        </w:rPr>
        <w:t xml:space="preserve">    </w:t>
      </w: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jc w:val="both"/>
        <w:rPr>
          <w:rFonts w:ascii="Times New Roman" w:hAnsi="Times New Roman" w:cs="Times New Roman"/>
          <w:b/>
          <w:sz w:val="24"/>
          <w:szCs w:val="24"/>
        </w:rPr>
      </w:pPr>
      <w:r w:rsidRPr="00C22DB4">
        <w:rPr>
          <w:rFonts w:ascii="Times New Roman" w:hAnsi="Times New Roman" w:cs="Times New Roman"/>
          <w:b/>
          <w:sz w:val="24"/>
          <w:szCs w:val="24"/>
        </w:rPr>
        <w:t>Часть 2.</w:t>
      </w:r>
      <w:r w:rsidRPr="00C22DB4">
        <w:rPr>
          <w:rFonts w:ascii="Times New Roman" w:hAnsi="Times New Roman" w:cs="Times New Roman"/>
          <w:sz w:val="24"/>
          <w:szCs w:val="24"/>
        </w:rPr>
        <w:t xml:space="preserve"> </w:t>
      </w:r>
      <w:r w:rsidRPr="00C22DB4">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C22DB4">
          <w:rPr>
            <w:rFonts w:ascii="Times New Roman" w:hAnsi="Times New Roman" w:cs="Times New Roman"/>
            <w:b/>
            <w:sz w:val="24"/>
            <w:szCs w:val="24"/>
          </w:rPr>
          <w:t>статьей 33</w:t>
        </w:r>
      </w:hyperlink>
      <w:r w:rsidRPr="00C22DB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C22DB4" w:rsidRPr="00C22DB4" w:rsidRDefault="00C22DB4" w:rsidP="00C22DB4">
      <w:pPr>
        <w:spacing w:after="0" w:line="240" w:lineRule="auto"/>
        <w:jc w:val="center"/>
        <w:rPr>
          <w:rFonts w:ascii="Times New Roman" w:hAnsi="Times New Roman" w:cs="Times New Roman"/>
          <w:b/>
          <w:sz w:val="24"/>
          <w:szCs w:val="24"/>
        </w:rPr>
      </w:pPr>
    </w:p>
    <w:p w:rsidR="00C22DB4" w:rsidRPr="00C22DB4" w:rsidRDefault="00C22DB4" w:rsidP="00C22DB4">
      <w:pPr>
        <w:spacing w:after="0" w:line="240" w:lineRule="auto"/>
        <w:jc w:val="center"/>
        <w:rPr>
          <w:rFonts w:ascii="Times New Roman" w:hAnsi="Times New Roman" w:cs="Times New Roman"/>
          <w:b/>
          <w:sz w:val="24"/>
          <w:szCs w:val="24"/>
        </w:rPr>
      </w:pPr>
      <w:r w:rsidRPr="00C22DB4">
        <w:rPr>
          <w:rFonts w:ascii="Times New Roman" w:hAnsi="Times New Roman" w:cs="Times New Roman"/>
          <w:b/>
          <w:sz w:val="24"/>
          <w:szCs w:val="24"/>
        </w:rPr>
        <w:t xml:space="preserve">2.1. Наименование и описание объекта закупки и условия контракта </w:t>
      </w:r>
    </w:p>
    <w:p w:rsidR="00C22DB4" w:rsidRPr="00C22DB4" w:rsidRDefault="00C22DB4" w:rsidP="00C22DB4">
      <w:pPr>
        <w:spacing w:after="0" w:line="240" w:lineRule="auto"/>
        <w:ind w:firstLine="567"/>
        <w:jc w:val="both"/>
        <w:rPr>
          <w:rFonts w:ascii="Times New Roman" w:hAnsi="Times New Roman" w:cs="Times New Roman"/>
          <w:spacing w:val="2"/>
          <w:sz w:val="24"/>
          <w:szCs w:val="24"/>
          <w:shd w:val="clear" w:color="auto" w:fill="FFFFFF"/>
        </w:rPr>
      </w:pPr>
      <w:r w:rsidRPr="00C22DB4">
        <w:rPr>
          <w:rStyle w:val="FontStyle15"/>
          <w:rFonts w:ascii="Times New Roman" w:hAnsi="Times New Roman" w:cs="Times New Roman"/>
          <w:sz w:val="24"/>
          <w:szCs w:val="24"/>
        </w:rPr>
        <w:t>Подрядчику предстоит выполнить работы по нанесению горизонтальной дорожной разметки 1.14.1 «Зебра»</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на автомобильных дорогах, проходящих в черте г. Куртамыш Курганской области, и её содержанию в течение гарантийного срока.</w:t>
      </w:r>
      <w:r w:rsidRPr="00C22DB4">
        <w:rPr>
          <w:rFonts w:ascii="Times New Roman" w:hAnsi="Times New Roman" w:cs="Times New Roman"/>
          <w:sz w:val="24"/>
          <w:szCs w:val="24"/>
          <w:shd w:val="clear" w:color="auto" w:fill="FFFFFF"/>
        </w:rPr>
        <w:t xml:space="preserve"> </w:t>
      </w:r>
      <w:r w:rsidRPr="00C22DB4">
        <w:rPr>
          <w:rFonts w:ascii="Times New Roman" w:hAnsi="Times New Roman" w:cs="Times New Roman"/>
          <w:spacing w:val="2"/>
          <w:sz w:val="24"/>
          <w:szCs w:val="24"/>
          <w:shd w:val="clear" w:color="auto" w:fill="FFFFFF"/>
        </w:rPr>
        <w:t xml:space="preserve">Наносимая горизонтальная разметка 1.14.1 </w:t>
      </w:r>
      <w:r w:rsidRPr="00C22DB4">
        <w:rPr>
          <w:rFonts w:ascii="Times New Roman" w:hAnsi="Times New Roman" w:cs="Times New Roman"/>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C22DB4">
        <w:rPr>
          <w:rFonts w:ascii="Times New Roman" w:hAnsi="Times New Roman" w:cs="Times New Roman"/>
          <w:spacing w:val="2"/>
          <w:sz w:val="24"/>
          <w:szCs w:val="24"/>
          <w:shd w:val="clear" w:color="auto" w:fill="FFFFFF"/>
        </w:rPr>
        <w:t>Разметка выполняется краской (эмалями) соответствующими</w:t>
      </w:r>
      <w:r w:rsidRPr="00C22DB4">
        <w:rPr>
          <w:rStyle w:val="apple-converted-space"/>
          <w:rFonts w:ascii="Times New Roman" w:hAnsi="Times New Roman" w:cs="Times New Roman"/>
          <w:spacing w:val="2"/>
          <w:sz w:val="24"/>
          <w:szCs w:val="24"/>
          <w:shd w:val="clear" w:color="auto" w:fill="FFFFFF"/>
        </w:rPr>
        <w:t> </w:t>
      </w:r>
      <w:hyperlink r:id="rId15" w:history="1">
        <w:r w:rsidRPr="00C22DB4">
          <w:rPr>
            <w:rStyle w:val="a3"/>
            <w:rFonts w:ascii="Times New Roman" w:hAnsi="Times New Roman" w:cs="Times New Roman"/>
            <w:spacing w:val="2"/>
            <w:sz w:val="24"/>
            <w:szCs w:val="24"/>
            <w:shd w:val="clear" w:color="auto" w:fill="FFFFFF"/>
          </w:rPr>
          <w:t>ГОСТ Р 52575</w:t>
        </w:r>
      </w:hyperlink>
      <w:r w:rsidRPr="00C22DB4">
        <w:rPr>
          <w:rStyle w:val="a3"/>
          <w:rFonts w:ascii="Times New Roman" w:hAnsi="Times New Roman" w:cs="Times New Roman"/>
          <w:spacing w:val="2"/>
          <w:sz w:val="24"/>
          <w:szCs w:val="24"/>
          <w:shd w:val="clear" w:color="auto" w:fill="FFFFFF"/>
        </w:rPr>
        <w:t xml:space="preserve"> – 2006</w:t>
      </w:r>
      <w:r w:rsidRPr="00C22DB4">
        <w:rPr>
          <w:rFonts w:ascii="Times New Roman" w:hAnsi="Times New Roman" w:cs="Times New Roman"/>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C22DB4">
        <w:rPr>
          <w:rFonts w:ascii="Times New Roman" w:hAnsi="Times New Roman" w:cs="Times New Roman"/>
          <w:spacing w:val="2"/>
          <w:sz w:val="24"/>
          <w:szCs w:val="24"/>
          <w:shd w:val="clear" w:color="auto" w:fill="FFFFFF"/>
        </w:rPr>
        <w:t xml:space="preserve"> </w:t>
      </w:r>
      <w:r w:rsidRPr="00C22DB4">
        <w:rPr>
          <w:rFonts w:ascii="Times New Roman" w:hAnsi="Times New Roman" w:cs="Times New Roman"/>
          <w:sz w:val="24"/>
          <w:szCs w:val="24"/>
          <w:shd w:val="clear" w:color="auto" w:fill="FFFFFF"/>
        </w:rPr>
        <w:t>Линии разметки должны быть нанесены параллельно оси проезжей части. О</w:t>
      </w:r>
      <w:r w:rsidRPr="00C22DB4">
        <w:rPr>
          <w:rFonts w:ascii="Times New Roman" w:hAnsi="Times New Roman" w:cs="Times New Roman"/>
          <w:spacing w:val="2"/>
          <w:sz w:val="24"/>
          <w:szCs w:val="24"/>
          <w:shd w:val="clear" w:color="auto" w:fill="FFFFFF"/>
        </w:rPr>
        <w:t>тклонение не должно превышать в поперечном направлении (относительно оси проезжей части) - 0,05 м. После нанесения разметки следы старой разметки не должны выступать за границы новой разметки более чем на 0,05 м по длине штрихов и разрывов линий разметки и 0,01 м - по остальным геометрическим параметрам. Раз мер линий разметки указан на рис. 1</w:t>
      </w:r>
    </w:p>
    <w:p w:rsidR="00C22DB4" w:rsidRPr="00C22DB4" w:rsidRDefault="00C22DB4" w:rsidP="00C22DB4">
      <w:pPr>
        <w:spacing w:after="0" w:line="240" w:lineRule="auto"/>
        <w:jc w:val="right"/>
        <w:rPr>
          <w:rFonts w:ascii="Times New Roman" w:hAnsi="Times New Roman" w:cs="Times New Roman"/>
          <w:color w:val="2D2D2D"/>
          <w:spacing w:val="2"/>
          <w:sz w:val="24"/>
          <w:szCs w:val="24"/>
        </w:rPr>
      </w:pPr>
      <w:r w:rsidRPr="00C22DB4">
        <w:rPr>
          <w:rFonts w:ascii="Times New Roman" w:hAnsi="Times New Roman" w:cs="Times New Roman"/>
          <w:spacing w:val="2"/>
          <w:sz w:val="24"/>
          <w:szCs w:val="24"/>
          <w:shd w:val="clear" w:color="auto" w:fill="FFFFFF"/>
        </w:rPr>
        <w:t>Рис. 1</w:t>
      </w:r>
    </w:p>
    <w:tbl>
      <w:tblPr>
        <w:tblW w:w="0" w:type="auto"/>
        <w:shd w:val="clear" w:color="auto" w:fill="FFFFFF"/>
        <w:tblCellMar>
          <w:left w:w="0" w:type="dxa"/>
          <w:right w:w="0" w:type="dxa"/>
        </w:tblCellMar>
        <w:tblLook w:val="04A0"/>
      </w:tblPr>
      <w:tblGrid>
        <w:gridCol w:w="817"/>
        <w:gridCol w:w="5082"/>
        <w:gridCol w:w="1789"/>
        <w:gridCol w:w="1651"/>
      </w:tblGrid>
      <w:tr w:rsidR="00C22DB4" w:rsidRPr="00C22DB4" w:rsidTr="005F5902">
        <w:tc>
          <w:tcPr>
            <w:tcW w:w="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jc w:val="center"/>
              <w:textAlignment w:val="baseline"/>
              <w:rPr>
                <w:rFonts w:ascii="Times New Roman" w:hAnsi="Times New Roman" w:cs="Times New Roman"/>
                <w:color w:val="2D2D2D"/>
                <w:spacing w:val="2"/>
                <w:sz w:val="24"/>
                <w:szCs w:val="24"/>
              </w:rPr>
            </w:pPr>
            <w:r w:rsidRPr="00C22DB4">
              <w:rPr>
                <w:rFonts w:ascii="Times New Roman" w:hAnsi="Times New Roman" w:cs="Times New Roman"/>
                <w:color w:val="2D2D2D"/>
                <w:spacing w:val="2"/>
                <w:sz w:val="24"/>
                <w:szCs w:val="24"/>
              </w:rPr>
              <w:t>1.14.1</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r w:rsidRPr="00C22DB4">
              <w:rPr>
                <w:rFonts w:ascii="Times New Roman" w:hAnsi="Times New Roman" w:cs="Times New Roman"/>
                <w:noProof/>
                <w:color w:val="2D2D2D"/>
                <w:spacing w:val="2"/>
                <w:sz w:val="24"/>
                <w:szCs w:val="24"/>
              </w:rPr>
              <w:drawing>
                <wp:inline distT="0" distB="0" distL="0" distR="0">
                  <wp:extent cx="2600325" cy="1600200"/>
                  <wp:effectExtent l="19050" t="0" r="9525" b="0"/>
                  <wp:docPr id="8" name="Рисунок 5" descr="ГОСТ Р 51256-2011 Технические средства организации дорожного движения. Разметка дорожная. Классификация. Техническ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ОСТ Р 51256-2011 Технические средства организации дорожного движения. Разметка дорожная. Классификация. Технические требования"/>
                          <pic:cNvPicPr>
                            <a:picLocks noChangeAspect="1" noChangeArrowheads="1"/>
                          </pic:cNvPicPr>
                        </pic:nvPicPr>
                        <pic:blipFill>
                          <a:blip r:embed="rId16"/>
                          <a:srcRect/>
                          <a:stretch>
                            <a:fillRect/>
                          </a:stretch>
                        </pic:blipFill>
                        <pic:spPr bwMode="auto">
                          <a:xfrm>
                            <a:off x="0" y="0"/>
                            <a:ext cx="2600325" cy="1600200"/>
                          </a:xfrm>
                          <a:prstGeom prst="rect">
                            <a:avLst/>
                          </a:prstGeom>
                          <a:noFill/>
                          <a:ln w="9525">
                            <a:noFill/>
                            <a:miter lim="800000"/>
                            <a:headEnd/>
                            <a:tailEnd/>
                          </a:ln>
                        </pic:spPr>
                      </pic:pic>
                    </a:graphicData>
                  </a:graphic>
                </wp:inline>
              </w:drawing>
            </w:r>
            <w:r w:rsidRPr="00C22DB4">
              <w:rPr>
                <w:rFonts w:ascii="Times New Roman" w:hAnsi="Times New Roman" w:cs="Times New Roman"/>
                <w:color w:val="2D2D2D"/>
                <w:spacing w:val="2"/>
                <w:sz w:val="24"/>
                <w:szCs w:val="24"/>
              </w:rPr>
              <w:br/>
              <w:t>     </w:t>
            </w:r>
          </w:p>
        </w:tc>
        <w:tc>
          <w:tcPr>
            <w:tcW w:w="17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r w:rsidRPr="00C22DB4">
              <w:rPr>
                <w:rFonts w:ascii="Times New Roman" w:hAnsi="Times New Roman" w:cs="Times New Roman"/>
                <w:color w:val="2D2D2D"/>
                <w:spacing w:val="2"/>
                <w:sz w:val="24"/>
                <w:szCs w:val="24"/>
              </w:rPr>
              <w:t xml:space="preserve"> Р = 4 м.</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p>
        </w:tc>
      </w:tr>
    </w:tbl>
    <w:p w:rsidR="00C22DB4" w:rsidRPr="00C22DB4" w:rsidRDefault="00C22DB4" w:rsidP="00C22DB4">
      <w:pPr>
        <w:spacing w:after="0" w:line="240" w:lineRule="auto"/>
        <w:rPr>
          <w:rFonts w:ascii="Times New Roman" w:hAnsi="Times New Roman" w:cs="Times New Roman"/>
          <w:b/>
          <w:bCs/>
          <w:color w:val="2D2D2D"/>
          <w:spacing w:val="2"/>
          <w:sz w:val="24"/>
          <w:szCs w:val="24"/>
        </w:rPr>
      </w:pPr>
    </w:p>
    <w:p w:rsidR="00C22DB4" w:rsidRPr="00C22DB4" w:rsidRDefault="00C22DB4" w:rsidP="00C22DB4">
      <w:pPr>
        <w:spacing w:after="0" w:line="240" w:lineRule="auto"/>
        <w:ind w:firstLine="567"/>
        <w:rPr>
          <w:rFonts w:ascii="Times New Roman" w:hAnsi="Times New Roman" w:cs="Times New Roman"/>
          <w:sz w:val="24"/>
          <w:szCs w:val="24"/>
        </w:rPr>
      </w:pPr>
      <w:r w:rsidRPr="00C22DB4">
        <w:rPr>
          <w:rFonts w:ascii="Times New Roman" w:hAnsi="Times New Roman" w:cs="Times New Roman"/>
          <w:bCs/>
          <w:spacing w:val="2"/>
          <w:sz w:val="24"/>
          <w:szCs w:val="24"/>
        </w:rPr>
        <w:t>Функциональная долговечность дорожной разметки (п</w:t>
      </w:r>
      <w:r w:rsidRPr="00C22DB4">
        <w:rPr>
          <w:rFonts w:ascii="Times New Roman" w:hAnsi="Times New Roman" w:cs="Times New Roman"/>
          <w:spacing w:val="2"/>
          <w:sz w:val="24"/>
          <w:szCs w:val="24"/>
        </w:rPr>
        <w:t>ериод, в течение которого разметка отвечает нормативным требованиям) – 3 месяца.</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Работы должны быть выполнены в соответствии с требованиями муниципального контракта, с соблюдением техники безопасности, противопожарных, санитарно-гигиенических и экологических норм и правил. </w:t>
      </w:r>
    </w:p>
    <w:p w:rsidR="00C22DB4" w:rsidRPr="00C22DB4" w:rsidRDefault="00C22DB4" w:rsidP="00C22DB4">
      <w:pPr>
        <w:spacing w:after="0" w:line="240" w:lineRule="auto"/>
        <w:ind w:firstLine="567"/>
        <w:jc w:val="both"/>
        <w:rPr>
          <w:rFonts w:ascii="Times New Roman" w:hAnsi="Times New Roman" w:cs="Times New Roman"/>
          <w:sz w:val="24"/>
          <w:szCs w:val="24"/>
          <w:shd w:val="clear" w:color="auto" w:fill="FFFFFF"/>
        </w:rPr>
      </w:pPr>
      <w:r w:rsidRPr="00C22DB4">
        <w:rPr>
          <w:rStyle w:val="FontStyle15"/>
          <w:rFonts w:ascii="Times New Roman" w:hAnsi="Times New Roman" w:cs="Times New Roman"/>
          <w:sz w:val="24"/>
          <w:szCs w:val="24"/>
        </w:rPr>
        <w:t>Общая площадь наносимых линий горизонтальной дорожной разметки 1.14.1 «Зебра» - 358,4 кв. м.</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Работы выполняются в два этапа: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- 1 этап - с 20.05.2015г. по 25.05.2015г. </w:t>
      </w:r>
      <w:r w:rsidRPr="00C22DB4">
        <w:rPr>
          <w:rStyle w:val="FontStyle15"/>
          <w:rFonts w:ascii="Times New Roman" w:hAnsi="Times New Roman" w:cs="Times New Roman"/>
          <w:sz w:val="24"/>
          <w:szCs w:val="24"/>
        </w:rPr>
        <w:t>Общая площадь наносимых линий горизонтальной дорожной разметки 1.14.1 «Зебра» - 179,2 кв. м</w:t>
      </w:r>
      <w:r w:rsidRPr="00C22DB4">
        <w:rPr>
          <w:rFonts w:ascii="Times New Roman" w:hAnsi="Times New Roman" w:cs="Times New Roman"/>
          <w:sz w:val="24"/>
          <w:szCs w:val="24"/>
          <w:shd w:val="clear" w:color="auto" w:fill="FFFFFF"/>
        </w:rPr>
        <w:t xml:space="preserve">;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- 2 этап - с 20.08.2015г. по 25.08.2015г. </w:t>
      </w:r>
      <w:r w:rsidRPr="00C22DB4">
        <w:rPr>
          <w:rStyle w:val="FontStyle15"/>
          <w:rFonts w:ascii="Times New Roman" w:hAnsi="Times New Roman" w:cs="Times New Roman"/>
          <w:sz w:val="24"/>
          <w:szCs w:val="24"/>
        </w:rPr>
        <w:t>Общая площадь наносимых линий горизонтальной дорожной разметки 1.14.1 «Зебра» - 179,2 кв. м.</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shd w:val="clear" w:color="auto" w:fill="FFFFFF"/>
        </w:rPr>
        <w:t xml:space="preserve">Место выполнения работ: </w:t>
      </w:r>
      <w:r w:rsidRPr="00C22DB4">
        <w:rPr>
          <w:rFonts w:ascii="Times New Roman" w:hAnsi="Times New Roman" w:cs="Times New Roman"/>
          <w:sz w:val="24"/>
          <w:szCs w:val="24"/>
        </w:rPr>
        <w:t xml:space="preserve">Курганская область, г. Куртамыш, ул. 22 Партсъезда (3 пешеходных перехода), пр. Ленина (6 пешеходных переходов), пл. Революции (1 пешеходный переход), ул. Югова (1 пешеходный переход), пр. Конституции (1 пешеходный переход), ул. Строителей (1 пешеходный переход), ул. К. Маркса (1 пешеходный переход). </w:t>
      </w:r>
    </w:p>
    <w:p w:rsidR="00C22DB4" w:rsidRPr="00C22DB4" w:rsidRDefault="00C22DB4" w:rsidP="00C22DB4">
      <w:pPr>
        <w:spacing w:after="0" w:line="240" w:lineRule="auto"/>
        <w:ind w:firstLine="567"/>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Объемы работ по нанесению дорожной разметки по одному этапу указаны в таблице № 1.</w:t>
      </w:r>
    </w:p>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p>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p>
    <w:p w:rsidR="00C22DB4" w:rsidRDefault="00C22DB4" w:rsidP="00C22DB4">
      <w:pPr>
        <w:spacing w:after="0" w:line="240" w:lineRule="auto"/>
        <w:jc w:val="right"/>
        <w:rPr>
          <w:rFonts w:ascii="Times New Roman" w:hAnsi="Times New Roman" w:cs="Times New Roman"/>
          <w:sz w:val="24"/>
          <w:szCs w:val="24"/>
          <w:shd w:val="clear" w:color="auto" w:fill="FFFFFF"/>
        </w:rPr>
      </w:pPr>
    </w:p>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lastRenderedPageBreak/>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3612"/>
        <w:gridCol w:w="3601"/>
      </w:tblGrid>
      <w:tr w:rsidR="00C22DB4" w:rsidRPr="00C22DB4" w:rsidTr="005F5902">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Наименование улицы </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Количество пешеходных переходов, шт.</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vertAlign w:val="superscript"/>
              </w:rPr>
            </w:pPr>
            <w:r w:rsidRPr="00C22DB4">
              <w:rPr>
                <w:rFonts w:ascii="Times New Roman" w:hAnsi="Times New Roman" w:cs="Times New Roman"/>
                <w:sz w:val="24"/>
                <w:szCs w:val="24"/>
                <w:shd w:val="clear" w:color="auto" w:fill="FFFFFF"/>
              </w:rPr>
              <w:t>Площадь наносимых линий разметки, м</w:t>
            </w:r>
            <w:r w:rsidRPr="00C22DB4">
              <w:rPr>
                <w:rFonts w:ascii="Times New Roman" w:hAnsi="Times New Roman" w:cs="Times New Roman"/>
                <w:sz w:val="24"/>
                <w:szCs w:val="24"/>
                <w:shd w:val="clear" w:color="auto" w:fill="FFFFFF"/>
                <w:vertAlign w:val="superscript"/>
              </w:rPr>
              <w:t>2</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Пр. Ленина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6</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76,8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22 Партсъезда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3</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38,4</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Пл. Революции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Улю Югова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Пр. Конституции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Строителей</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К. Маркса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tcBorders>
              <w:top w:val="single" w:sz="4" w:space="0" w:color="auto"/>
              <w:left w:val="single" w:sz="4" w:space="0" w:color="auto"/>
              <w:bottom w:val="single" w:sz="4" w:space="0" w:color="auto"/>
              <w:right w:val="single" w:sz="4" w:space="0" w:color="auto"/>
            </w:tcBorders>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fldChar w:fldCharType="begin"/>
            </w:r>
            <w:r w:rsidRPr="00C22DB4">
              <w:rPr>
                <w:rFonts w:ascii="Times New Roman" w:hAnsi="Times New Roman" w:cs="Times New Roman"/>
                <w:sz w:val="24"/>
                <w:szCs w:val="24"/>
                <w:shd w:val="clear" w:color="auto" w:fill="FFFFFF"/>
              </w:rPr>
              <w:instrText xml:space="preserve"> =SUM(ABOVE) </w:instrText>
            </w:r>
            <w:r w:rsidRPr="00C22DB4">
              <w:rPr>
                <w:rFonts w:ascii="Times New Roman" w:hAnsi="Times New Roman" w:cs="Times New Roman"/>
                <w:sz w:val="24"/>
                <w:szCs w:val="24"/>
                <w:shd w:val="clear" w:color="auto" w:fill="FFFFFF"/>
              </w:rPr>
              <w:fldChar w:fldCharType="separate"/>
            </w:r>
            <w:r w:rsidRPr="00C22DB4">
              <w:rPr>
                <w:rFonts w:ascii="Times New Roman" w:hAnsi="Times New Roman" w:cs="Times New Roman"/>
                <w:noProof/>
                <w:sz w:val="24"/>
                <w:szCs w:val="24"/>
                <w:shd w:val="clear" w:color="auto" w:fill="FFFFFF"/>
              </w:rPr>
              <w:t>179,2</w:t>
            </w:r>
            <w:r w:rsidRPr="00C22DB4">
              <w:rPr>
                <w:rFonts w:ascii="Times New Roman" w:hAnsi="Times New Roman" w:cs="Times New Roman"/>
                <w:sz w:val="24"/>
                <w:szCs w:val="24"/>
                <w:shd w:val="clear" w:color="auto" w:fill="FFFFFF"/>
              </w:rPr>
              <w:fldChar w:fldCharType="end"/>
            </w:r>
          </w:p>
        </w:tc>
      </w:tr>
    </w:tbl>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Подрядчик своими силами и средствами (допускается привлечение субподрядчиков) обеспечивает:</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ограждение места производства работ и установку необходимых временных дорожных знаков, обеспечение безопасности в соответствии с ВСН 37-84 «Инструкция по организации движения и ограждению мест производства дорожных работ»;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очистку дорожного покрытия от пыли и грязи механизированным или ручным способом и его подготовку к нанесению разметки;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нанесение дорожной разметки;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обеспечение мероприятий по недопущению наезда транспортных средств на невысохшую дорожную разметочную краску;</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снятие ограждения места производства работ и временных дорожных знаков.</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Подрядчик должен представить копии паспортов и сертификаты соответствия на используемые материалы для дорожной разметки.</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Цена контракта является твердой и определяется на  весь срок исполнения контракта.</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22DB4" w:rsidRPr="00C22DB4" w:rsidRDefault="00C22DB4" w:rsidP="00C22DB4">
      <w:pPr>
        <w:pStyle w:val="ac"/>
        <w:spacing w:before="0" w:beforeAutospacing="0" w:after="0" w:afterAutospacing="0"/>
        <w:ind w:firstLine="540"/>
        <w:jc w:val="both"/>
      </w:pPr>
      <w:r w:rsidRPr="00C22DB4">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C22DB4" w:rsidRPr="00C22DB4" w:rsidRDefault="00C22DB4" w:rsidP="00C22DB4">
      <w:pPr>
        <w:pStyle w:val="Style5"/>
        <w:widowControl/>
        <w:ind w:firstLine="559"/>
        <w:jc w:val="both"/>
        <w:rPr>
          <w:rFonts w:ascii="Times New Roman" w:hAnsi="Times New Roman"/>
        </w:rPr>
      </w:pPr>
      <w:r w:rsidRPr="00C22DB4">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lastRenderedPageBreak/>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Гарантийный срок эксплуатации нанесённой разметки: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выполненной по 1 этапу - 3 месяца с момента подписания акта выполненных работ;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выполненной по 2 этапу - 1 месяц с момента подписания акта выполненных работ. В течение гарантийного срока подрядчик, за свой счет, обеспечивает наличие дорожной разметки.. </w:t>
      </w:r>
    </w:p>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p>
    <w:p w:rsidR="00C22DB4" w:rsidRPr="00C22DB4" w:rsidRDefault="00C22DB4" w:rsidP="00C22DB4">
      <w:pPr>
        <w:spacing w:after="0" w:line="240" w:lineRule="auto"/>
        <w:ind w:firstLine="708"/>
        <w:jc w:val="center"/>
        <w:rPr>
          <w:rFonts w:ascii="Times New Roman" w:hAnsi="Times New Roman" w:cs="Times New Roman"/>
          <w:b/>
          <w:sz w:val="24"/>
          <w:szCs w:val="24"/>
        </w:rPr>
      </w:pPr>
      <w:r w:rsidRPr="00C22DB4">
        <w:rPr>
          <w:rFonts w:ascii="Times New Roman" w:hAnsi="Times New Roman" w:cs="Times New Roman"/>
          <w:b/>
          <w:sz w:val="24"/>
          <w:szCs w:val="24"/>
        </w:rPr>
        <w:t>2.2. Обоснование начальной (максимальной) цены контракта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нанесения краской (эмалью) 1 кв. м. дорожной разметки материалом подрядчика, полученная от трёх  потенциальных подрядчиков. </w:t>
      </w:r>
    </w:p>
    <w:p w:rsidR="00C22DB4" w:rsidRPr="00C22DB4" w:rsidRDefault="00C22DB4" w:rsidP="00C22DB4">
      <w:pPr>
        <w:pStyle w:val="ConsPlusNormal"/>
        <w:ind w:firstLine="540"/>
        <w:jc w:val="right"/>
        <w:rPr>
          <w:rFonts w:ascii="Times New Roman" w:hAnsi="Times New Roman" w:cs="Times New Roman"/>
          <w:sz w:val="24"/>
          <w:szCs w:val="24"/>
        </w:rPr>
      </w:pPr>
      <w:r w:rsidRPr="00C22DB4">
        <w:rPr>
          <w:rFonts w:ascii="Times New Roman" w:hAnsi="Times New Roman" w:cs="Times New Roman"/>
          <w:sz w:val="24"/>
          <w:szCs w:val="24"/>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992"/>
        <w:gridCol w:w="993"/>
        <w:gridCol w:w="992"/>
        <w:gridCol w:w="992"/>
        <w:gridCol w:w="1418"/>
      </w:tblGrid>
      <w:tr w:rsidR="00C22DB4" w:rsidRPr="00C22DB4" w:rsidTr="005F5902">
        <w:trPr>
          <w:cantSplit/>
          <w:trHeight w:val="1750"/>
        </w:trPr>
        <w:tc>
          <w:tcPr>
            <w:tcW w:w="567"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 п/п</w:t>
            </w:r>
          </w:p>
        </w:tc>
        <w:tc>
          <w:tcPr>
            <w:tcW w:w="3544" w:type="dxa"/>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Наименование</w:t>
            </w:r>
          </w:p>
        </w:tc>
        <w:tc>
          <w:tcPr>
            <w:tcW w:w="992" w:type="dxa"/>
            <w:textDirection w:val="btLr"/>
          </w:tcPr>
          <w:p w:rsidR="00C22DB4" w:rsidRPr="00C22DB4" w:rsidRDefault="00C22DB4" w:rsidP="00C22DB4">
            <w:pPr>
              <w:spacing w:after="0" w:line="240" w:lineRule="auto"/>
              <w:ind w:left="113" w:right="113"/>
              <w:jc w:val="center"/>
              <w:rPr>
                <w:rFonts w:ascii="Times New Roman" w:hAnsi="Times New Roman" w:cs="Times New Roman"/>
                <w:sz w:val="24"/>
                <w:szCs w:val="24"/>
              </w:rPr>
            </w:pPr>
            <w:r w:rsidRPr="00C22DB4">
              <w:rPr>
                <w:rFonts w:ascii="Times New Roman" w:hAnsi="Times New Roman" w:cs="Times New Roman"/>
                <w:sz w:val="24"/>
                <w:szCs w:val="24"/>
              </w:rPr>
              <w:t>Коммерческое  предложение № 1 (руб.)</w:t>
            </w:r>
          </w:p>
        </w:tc>
        <w:tc>
          <w:tcPr>
            <w:tcW w:w="993" w:type="dxa"/>
            <w:textDirection w:val="btLr"/>
          </w:tcPr>
          <w:p w:rsidR="00C22DB4" w:rsidRPr="00C22DB4" w:rsidRDefault="00C22DB4" w:rsidP="00C22DB4">
            <w:pPr>
              <w:spacing w:after="0" w:line="240" w:lineRule="auto"/>
              <w:ind w:left="113" w:right="113"/>
              <w:jc w:val="center"/>
              <w:rPr>
                <w:rFonts w:ascii="Times New Roman" w:hAnsi="Times New Roman" w:cs="Times New Roman"/>
                <w:sz w:val="24"/>
                <w:szCs w:val="24"/>
              </w:rPr>
            </w:pPr>
            <w:r w:rsidRPr="00C22DB4">
              <w:rPr>
                <w:rFonts w:ascii="Times New Roman" w:hAnsi="Times New Roman" w:cs="Times New Roman"/>
                <w:sz w:val="24"/>
                <w:szCs w:val="24"/>
              </w:rPr>
              <w:t>Коммерческое  предложение № 2 (руб.)</w:t>
            </w:r>
          </w:p>
        </w:tc>
        <w:tc>
          <w:tcPr>
            <w:tcW w:w="992" w:type="dxa"/>
            <w:textDirection w:val="btLr"/>
          </w:tcPr>
          <w:p w:rsidR="00C22DB4" w:rsidRPr="00C22DB4" w:rsidRDefault="00C22DB4" w:rsidP="00C22DB4">
            <w:pPr>
              <w:spacing w:after="0" w:line="240" w:lineRule="auto"/>
              <w:ind w:left="113" w:right="113"/>
              <w:jc w:val="center"/>
              <w:rPr>
                <w:rFonts w:ascii="Times New Roman" w:hAnsi="Times New Roman" w:cs="Times New Roman"/>
                <w:sz w:val="24"/>
                <w:szCs w:val="24"/>
              </w:rPr>
            </w:pPr>
            <w:r w:rsidRPr="00C22DB4">
              <w:rPr>
                <w:rFonts w:ascii="Times New Roman" w:hAnsi="Times New Roman" w:cs="Times New Roman"/>
                <w:sz w:val="24"/>
                <w:szCs w:val="24"/>
              </w:rPr>
              <w:t>Коммерческое  предложение № 3 (руб.)</w:t>
            </w:r>
          </w:p>
        </w:tc>
        <w:tc>
          <w:tcPr>
            <w:tcW w:w="992" w:type="dxa"/>
            <w:textDirection w:val="btLr"/>
          </w:tcPr>
          <w:p w:rsidR="00C22DB4" w:rsidRPr="00C22DB4" w:rsidRDefault="00C22DB4" w:rsidP="00C22DB4">
            <w:pPr>
              <w:spacing w:after="0" w:line="240" w:lineRule="auto"/>
              <w:ind w:left="113" w:right="113"/>
              <w:jc w:val="center"/>
              <w:rPr>
                <w:rFonts w:ascii="Times New Roman" w:hAnsi="Times New Roman" w:cs="Times New Roman"/>
                <w:sz w:val="24"/>
                <w:szCs w:val="24"/>
              </w:rPr>
            </w:pPr>
            <w:r w:rsidRPr="00C22DB4">
              <w:rPr>
                <w:rFonts w:ascii="Times New Roman" w:hAnsi="Times New Roman" w:cs="Times New Roman"/>
                <w:sz w:val="24"/>
                <w:szCs w:val="24"/>
              </w:rPr>
              <w:t>Средняя арифметическая цена (руб.)</w:t>
            </w:r>
          </w:p>
        </w:tc>
        <w:tc>
          <w:tcPr>
            <w:tcW w:w="1418"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Начальная (максимальная) цена контракта</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 xml:space="preserve">(руб.) </w:t>
            </w:r>
          </w:p>
        </w:tc>
      </w:tr>
      <w:tr w:rsidR="00C22DB4" w:rsidRPr="00C22DB4" w:rsidTr="005F5902">
        <w:tc>
          <w:tcPr>
            <w:tcW w:w="567"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1</w:t>
            </w:r>
          </w:p>
        </w:tc>
        <w:tc>
          <w:tcPr>
            <w:tcW w:w="3544"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2</w:t>
            </w:r>
          </w:p>
        </w:tc>
        <w:tc>
          <w:tcPr>
            <w:tcW w:w="992"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3</w:t>
            </w:r>
          </w:p>
        </w:tc>
        <w:tc>
          <w:tcPr>
            <w:tcW w:w="993"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4</w:t>
            </w:r>
          </w:p>
        </w:tc>
        <w:tc>
          <w:tcPr>
            <w:tcW w:w="992"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5</w:t>
            </w:r>
          </w:p>
        </w:tc>
        <w:tc>
          <w:tcPr>
            <w:tcW w:w="992"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6</w:t>
            </w:r>
          </w:p>
        </w:tc>
        <w:tc>
          <w:tcPr>
            <w:tcW w:w="1418" w:type="dxa"/>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7</w:t>
            </w:r>
          </w:p>
        </w:tc>
      </w:tr>
      <w:tr w:rsidR="00C22DB4" w:rsidRPr="00C22DB4" w:rsidTr="005F5902">
        <w:trPr>
          <w:trHeight w:val="1391"/>
        </w:trPr>
        <w:tc>
          <w:tcPr>
            <w:tcW w:w="567" w:type="dxa"/>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1</w:t>
            </w:r>
          </w:p>
        </w:tc>
        <w:tc>
          <w:tcPr>
            <w:tcW w:w="3544" w:type="dxa"/>
            <w:vAlign w:val="center"/>
          </w:tcPr>
          <w:p w:rsidR="00C22DB4" w:rsidRPr="00C22DB4" w:rsidRDefault="00C22DB4" w:rsidP="00C22DB4">
            <w:pPr>
              <w:spacing w:after="0" w:line="240" w:lineRule="auto"/>
              <w:rPr>
                <w:rFonts w:ascii="Times New Roman" w:hAnsi="Times New Roman" w:cs="Times New Roman"/>
                <w:sz w:val="24"/>
                <w:szCs w:val="24"/>
                <w:vertAlign w:val="superscript"/>
              </w:rPr>
            </w:pPr>
            <w:r w:rsidRPr="00C22DB4">
              <w:rPr>
                <w:rFonts w:ascii="Times New Roman" w:hAnsi="Times New Roman" w:cs="Times New Roman"/>
                <w:sz w:val="24"/>
                <w:szCs w:val="24"/>
              </w:rPr>
              <w:t>Стоимость нанесения краской (эмалью) 1 кв. м. дорожной разметки материалом подрядчика</w:t>
            </w:r>
          </w:p>
        </w:tc>
        <w:tc>
          <w:tcPr>
            <w:tcW w:w="992" w:type="dxa"/>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700,00</w:t>
            </w:r>
          </w:p>
        </w:tc>
        <w:tc>
          <w:tcPr>
            <w:tcW w:w="993" w:type="dxa"/>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700,00</w:t>
            </w:r>
          </w:p>
        </w:tc>
        <w:tc>
          <w:tcPr>
            <w:tcW w:w="992" w:type="dxa"/>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700,00</w:t>
            </w:r>
          </w:p>
        </w:tc>
        <w:tc>
          <w:tcPr>
            <w:tcW w:w="992" w:type="dxa"/>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700,00</w:t>
            </w:r>
          </w:p>
        </w:tc>
        <w:tc>
          <w:tcPr>
            <w:tcW w:w="1418" w:type="dxa"/>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250880</w:t>
            </w:r>
          </w:p>
        </w:tc>
      </w:tr>
    </w:tbl>
    <w:p w:rsidR="00C22DB4" w:rsidRPr="00C22DB4" w:rsidRDefault="00C22DB4" w:rsidP="00C22DB4">
      <w:pPr>
        <w:spacing w:after="0" w:line="240" w:lineRule="auto"/>
        <w:ind w:hanging="360"/>
        <w:jc w:val="both"/>
        <w:rPr>
          <w:rFonts w:ascii="Times New Roman" w:hAnsi="Times New Roman" w:cs="Times New Roman"/>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Начальная </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(максимальная) = 358,4 х </w:t>
      </w:r>
      <w:r w:rsidRPr="00C22DB4">
        <w:rPr>
          <w:rFonts w:ascii="Times New Roman" w:hAnsi="Times New Roman" w:cs="Times New Roman"/>
          <w:sz w:val="24"/>
          <w:szCs w:val="24"/>
          <w:u w:val="single"/>
        </w:rPr>
        <w:t xml:space="preserve">(700,00+700,00+700,00) </w:t>
      </w:r>
      <w:r w:rsidRPr="00C22DB4">
        <w:rPr>
          <w:rFonts w:ascii="Times New Roman" w:hAnsi="Times New Roman" w:cs="Times New Roman"/>
          <w:sz w:val="24"/>
          <w:szCs w:val="24"/>
        </w:rPr>
        <w:t>= 250880</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цена контракта </w:t>
      </w:r>
      <w:r w:rsidRPr="00C22DB4">
        <w:rPr>
          <w:rFonts w:ascii="Times New Roman" w:hAnsi="Times New Roman" w:cs="Times New Roman"/>
          <w:sz w:val="24"/>
          <w:szCs w:val="24"/>
        </w:rPr>
        <w:tab/>
      </w:r>
      <w:r w:rsidRPr="00C22DB4">
        <w:rPr>
          <w:rFonts w:ascii="Times New Roman" w:hAnsi="Times New Roman" w:cs="Times New Roman"/>
          <w:sz w:val="24"/>
          <w:szCs w:val="24"/>
        </w:rPr>
        <w:tab/>
      </w:r>
      <w:r w:rsidRPr="00C22DB4">
        <w:rPr>
          <w:rFonts w:ascii="Times New Roman" w:hAnsi="Times New Roman" w:cs="Times New Roman"/>
          <w:sz w:val="24"/>
          <w:szCs w:val="24"/>
        </w:rPr>
        <w:tab/>
      </w:r>
      <w:r w:rsidRPr="00C22DB4">
        <w:rPr>
          <w:rFonts w:ascii="Times New Roman" w:hAnsi="Times New Roman" w:cs="Times New Roman"/>
          <w:sz w:val="24"/>
          <w:szCs w:val="24"/>
        </w:rPr>
        <w:tab/>
        <w:t>3</w:t>
      </w:r>
    </w:p>
    <w:p w:rsidR="00C22DB4" w:rsidRPr="00C22DB4" w:rsidRDefault="00C22DB4" w:rsidP="00C22DB4">
      <w:pPr>
        <w:spacing w:after="0" w:line="240" w:lineRule="auto"/>
        <w:ind w:hanging="360"/>
        <w:jc w:val="both"/>
        <w:rPr>
          <w:rFonts w:ascii="Times New Roman" w:hAnsi="Times New Roman" w:cs="Times New Roman"/>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Где: </w:t>
      </w:r>
    </w:p>
    <w:p w:rsidR="00C22DB4" w:rsidRPr="00C22DB4" w:rsidRDefault="00C22DB4" w:rsidP="00C22DB4">
      <w:pPr>
        <w:spacing w:after="0" w:line="240" w:lineRule="auto"/>
        <w:ind w:firstLine="567"/>
        <w:jc w:val="both"/>
        <w:rPr>
          <w:rFonts w:ascii="Times New Roman" w:hAnsi="Times New Roman" w:cs="Times New Roman"/>
          <w:color w:val="FF0000"/>
          <w:sz w:val="24"/>
          <w:szCs w:val="24"/>
        </w:rPr>
      </w:pPr>
      <w:r w:rsidRPr="00C22DB4">
        <w:rPr>
          <w:rFonts w:ascii="Times New Roman" w:hAnsi="Times New Roman" w:cs="Times New Roman"/>
          <w:sz w:val="24"/>
          <w:szCs w:val="24"/>
        </w:rPr>
        <w:t xml:space="preserve">- 358,4 – </w:t>
      </w:r>
      <w:r w:rsidRPr="00C22DB4">
        <w:rPr>
          <w:rStyle w:val="FontStyle15"/>
          <w:rFonts w:ascii="Times New Roman" w:hAnsi="Times New Roman" w:cs="Times New Roman"/>
          <w:sz w:val="24"/>
          <w:szCs w:val="24"/>
        </w:rPr>
        <w:t>общая площадь наносимых линий горизонтальной дорожной разметки 1.14.1 «Зебра»</w:t>
      </w:r>
      <w:r w:rsidRPr="00C22DB4">
        <w:rPr>
          <w:rFonts w:ascii="Times New Roman" w:hAnsi="Times New Roman" w:cs="Times New Roman"/>
          <w:color w:val="FF0000"/>
          <w:sz w:val="24"/>
          <w:szCs w:val="24"/>
        </w:rPr>
        <w:t>;</w:t>
      </w:r>
    </w:p>
    <w:p w:rsidR="00C22DB4" w:rsidRPr="00C22DB4" w:rsidRDefault="00C22DB4" w:rsidP="00C22DB4">
      <w:pPr>
        <w:spacing w:after="0" w:line="240" w:lineRule="auto"/>
        <w:jc w:val="both"/>
        <w:rPr>
          <w:rFonts w:ascii="Times New Roman" w:hAnsi="Times New Roman" w:cs="Times New Roman"/>
          <w:color w:val="FF0000"/>
          <w:sz w:val="24"/>
          <w:szCs w:val="24"/>
        </w:rPr>
      </w:pPr>
      <w:r w:rsidRPr="00C22DB4">
        <w:rPr>
          <w:rFonts w:ascii="Times New Roman" w:hAnsi="Times New Roman" w:cs="Times New Roman"/>
          <w:color w:val="FF0000"/>
          <w:sz w:val="24"/>
          <w:szCs w:val="24"/>
        </w:rPr>
        <w:t xml:space="preserve">        </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xml:space="preserve">- </w:t>
      </w:r>
      <w:r w:rsidRPr="00C22DB4">
        <w:rPr>
          <w:rFonts w:ascii="Times New Roman" w:hAnsi="Times New Roman" w:cs="Times New Roman"/>
          <w:sz w:val="24"/>
          <w:szCs w:val="24"/>
          <w:u w:val="single"/>
        </w:rPr>
        <w:t xml:space="preserve">(700,00+700,00+700,00) </w:t>
      </w:r>
      <w:r w:rsidRPr="00C22DB4">
        <w:rPr>
          <w:rFonts w:ascii="Times New Roman" w:hAnsi="Times New Roman" w:cs="Times New Roman"/>
          <w:sz w:val="24"/>
          <w:szCs w:val="24"/>
        </w:rPr>
        <w:t>- средняя арифметическая стоимость нанесения</w:t>
      </w:r>
    </w:p>
    <w:p w:rsidR="00C22DB4" w:rsidRPr="00C22DB4" w:rsidRDefault="00C22DB4" w:rsidP="00C22DB4">
      <w:pPr>
        <w:spacing w:after="0" w:line="240" w:lineRule="auto"/>
        <w:ind w:left="2832" w:hanging="708"/>
        <w:jc w:val="both"/>
        <w:rPr>
          <w:rFonts w:ascii="Times New Roman" w:hAnsi="Times New Roman" w:cs="Times New Roman"/>
          <w:sz w:val="24"/>
          <w:szCs w:val="24"/>
        </w:rPr>
      </w:pPr>
      <w:r w:rsidRPr="00C22DB4">
        <w:rPr>
          <w:rFonts w:ascii="Times New Roman" w:hAnsi="Times New Roman" w:cs="Times New Roman"/>
          <w:sz w:val="24"/>
          <w:szCs w:val="24"/>
        </w:rPr>
        <w:t>3</w:t>
      </w:r>
      <w:r w:rsidRPr="00C22DB4">
        <w:rPr>
          <w:rFonts w:ascii="Times New Roman" w:hAnsi="Times New Roman" w:cs="Times New Roman"/>
          <w:sz w:val="24"/>
          <w:szCs w:val="24"/>
        </w:rPr>
        <w:tab/>
      </w:r>
      <w:r w:rsidRPr="00C22DB4">
        <w:rPr>
          <w:rFonts w:ascii="Times New Roman" w:hAnsi="Times New Roman" w:cs="Times New Roman"/>
          <w:sz w:val="24"/>
          <w:szCs w:val="24"/>
        </w:rPr>
        <w:tab/>
        <w:t>краской (эмалью) 1 кв. м. дорожной разметки</w:t>
      </w:r>
    </w:p>
    <w:p w:rsidR="00C22DB4" w:rsidRPr="00C22DB4" w:rsidRDefault="00C22DB4" w:rsidP="00C22DB4">
      <w:pPr>
        <w:spacing w:after="0" w:line="240" w:lineRule="auto"/>
        <w:ind w:left="2832" w:firstLine="708"/>
        <w:jc w:val="both"/>
        <w:rPr>
          <w:rFonts w:ascii="Times New Roman" w:hAnsi="Times New Roman" w:cs="Times New Roman"/>
          <w:sz w:val="24"/>
          <w:szCs w:val="24"/>
        </w:rPr>
      </w:pPr>
      <w:r w:rsidRPr="00C22DB4">
        <w:rPr>
          <w:rFonts w:ascii="Times New Roman" w:hAnsi="Times New Roman" w:cs="Times New Roman"/>
          <w:sz w:val="24"/>
          <w:szCs w:val="24"/>
        </w:rPr>
        <w:t>материалами подрядчика;</w:t>
      </w:r>
    </w:p>
    <w:p w:rsidR="00C22DB4" w:rsidRPr="00C22DB4" w:rsidRDefault="00C22DB4" w:rsidP="00C22DB4">
      <w:pPr>
        <w:spacing w:after="0" w:line="240" w:lineRule="auto"/>
        <w:ind w:firstLine="567"/>
        <w:jc w:val="both"/>
        <w:rPr>
          <w:rFonts w:ascii="Times New Roman" w:hAnsi="Times New Roman" w:cs="Times New Roman"/>
          <w:sz w:val="24"/>
          <w:szCs w:val="24"/>
        </w:rPr>
      </w:pP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- 250880 – рыночная начальная (максимальная) цена контракта в руб.</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При этом: </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среднее квадратичное отклонение – 0</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коэффициент вариации рыночной начальной (максимальной) цены контракта – 0</w:t>
      </w:r>
    </w:p>
    <w:p w:rsidR="00C22DB4" w:rsidRPr="00C22DB4" w:rsidRDefault="00C22DB4" w:rsidP="00C22DB4">
      <w:pPr>
        <w:spacing w:after="0" w:line="240" w:lineRule="auto"/>
        <w:ind w:firstLine="567"/>
        <w:jc w:val="both"/>
        <w:rPr>
          <w:rFonts w:ascii="Times New Roman" w:hAnsi="Times New Roman" w:cs="Times New Roman"/>
          <w:b/>
          <w:sz w:val="24"/>
          <w:szCs w:val="24"/>
        </w:rPr>
        <w:sectPr w:rsidR="00C22DB4" w:rsidRPr="00C22DB4" w:rsidSect="008D4853">
          <w:pgSz w:w="11906" w:h="16838"/>
          <w:pgMar w:top="567" w:right="851" w:bottom="992" w:left="1701" w:header="279" w:footer="127" w:gutter="0"/>
          <w:cols w:space="708"/>
          <w:docGrid w:linePitch="360"/>
        </w:sectPr>
      </w:pPr>
    </w:p>
    <w:p w:rsidR="00C22DB4" w:rsidRPr="00C22DB4" w:rsidRDefault="00C22DB4" w:rsidP="00C22DB4">
      <w:pPr>
        <w:spacing w:after="0" w:line="240" w:lineRule="auto"/>
        <w:jc w:val="both"/>
        <w:rPr>
          <w:rFonts w:ascii="Times New Roman" w:hAnsi="Times New Roman" w:cs="Times New Roman"/>
          <w:b/>
          <w:sz w:val="24"/>
          <w:szCs w:val="24"/>
        </w:rPr>
      </w:pPr>
      <w:r w:rsidRPr="00C22DB4">
        <w:rPr>
          <w:rFonts w:ascii="Times New Roman" w:hAnsi="Times New Roman" w:cs="Times New Roman"/>
          <w:b/>
          <w:sz w:val="24"/>
          <w:szCs w:val="24"/>
        </w:rPr>
        <w:lastRenderedPageBreak/>
        <w:t>Часть 3.</w:t>
      </w:r>
      <w:r w:rsidRPr="00C22DB4">
        <w:rPr>
          <w:rFonts w:ascii="Times New Roman" w:hAnsi="Times New Roman" w:cs="Times New Roman"/>
          <w:sz w:val="24"/>
          <w:szCs w:val="24"/>
        </w:rPr>
        <w:t xml:space="preserve"> </w:t>
      </w:r>
      <w:r w:rsidRPr="00C22DB4">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C22DB4">
          <w:rPr>
            <w:rFonts w:ascii="Times New Roman" w:hAnsi="Times New Roman" w:cs="Times New Roman"/>
            <w:b/>
            <w:sz w:val="24"/>
            <w:szCs w:val="24"/>
          </w:rPr>
          <w:t>частями 3</w:t>
        </w:r>
      </w:hyperlink>
      <w:r w:rsidRPr="00C22DB4">
        <w:rPr>
          <w:rFonts w:ascii="Times New Roman" w:hAnsi="Times New Roman" w:cs="Times New Roman"/>
          <w:b/>
          <w:sz w:val="24"/>
          <w:szCs w:val="24"/>
        </w:rPr>
        <w:t xml:space="preserve"> - </w:t>
      </w:r>
      <w:hyperlink w:anchor="Par1063" w:tooltip="Ссылка на текущий документ" w:history="1">
        <w:r w:rsidRPr="00C22DB4">
          <w:rPr>
            <w:rFonts w:ascii="Times New Roman" w:hAnsi="Times New Roman" w:cs="Times New Roman"/>
            <w:b/>
            <w:sz w:val="24"/>
            <w:szCs w:val="24"/>
          </w:rPr>
          <w:t>6 статьи 66</w:t>
        </w:r>
      </w:hyperlink>
      <w:r w:rsidRPr="00C22DB4">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C22DB4" w:rsidRPr="00C22DB4" w:rsidRDefault="00C22DB4" w:rsidP="00C22DB4">
      <w:pPr>
        <w:spacing w:after="0" w:line="240" w:lineRule="auto"/>
        <w:jc w:val="both"/>
        <w:rPr>
          <w:rFonts w:ascii="Times New Roman" w:hAnsi="Times New Roman" w:cs="Times New Roman"/>
          <w:b/>
          <w:sz w:val="24"/>
          <w:szCs w:val="24"/>
        </w:rPr>
      </w:pP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3.1. Заявка на участие в электронном аукционе состоит из двух частей.</w:t>
      </w:r>
    </w:p>
    <w:p w:rsidR="00C22DB4" w:rsidRPr="00C22DB4" w:rsidRDefault="00C22DB4" w:rsidP="00C22DB4">
      <w:pPr>
        <w:shd w:val="clear" w:color="auto" w:fill="FFFFFF"/>
        <w:spacing w:after="0" w:line="240" w:lineRule="auto"/>
        <w:ind w:firstLine="540"/>
        <w:jc w:val="both"/>
        <w:rPr>
          <w:rFonts w:ascii="Times New Roman" w:hAnsi="Times New Roman" w:cs="Times New Roman"/>
          <w:sz w:val="24"/>
          <w:szCs w:val="24"/>
        </w:rPr>
      </w:pPr>
      <w:bookmarkStart w:id="10" w:name="Par1047"/>
      <w:bookmarkEnd w:id="10"/>
      <w:r w:rsidRPr="00C22DB4">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C22DB4" w:rsidRPr="00C22DB4" w:rsidRDefault="00C22DB4" w:rsidP="00C22DB4">
      <w:pPr>
        <w:shd w:val="clear" w:color="auto" w:fill="FFFFFF"/>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1) </w:t>
      </w:r>
      <w:r w:rsidRPr="00C22DB4">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2) </w:t>
      </w:r>
      <w:r w:rsidRPr="00C22DB4">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w:t>
      </w:r>
      <w:r w:rsidRPr="00C22DB4">
        <w:rPr>
          <w:rStyle w:val="apple-converted-space"/>
          <w:rFonts w:ascii="Times New Roman" w:hAnsi="Times New Roman" w:cs="Times New Roman"/>
          <w:sz w:val="24"/>
          <w:szCs w:val="24"/>
          <w:shd w:val="clear" w:color="auto" w:fill="FFFFFF"/>
        </w:rPr>
        <w:t> </w:t>
      </w:r>
      <w:hyperlink r:id="rId17" w:anchor="block_3113" w:history="1">
        <w:r w:rsidRPr="00C22DB4">
          <w:rPr>
            <w:rStyle w:val="a3"/>
            <w:rFonts w:ascii="Times New Roman" w:hAnsi="Times New Roman" w:cs="Times New Roman"/>
            <w:sz w:val="24"/>
            <w:szCs w:val="24"/>
          </w:rPr>
          <w:t>пунктами 3 - 9 части 1 статьи 31</w:t>
        </w:r>
      </w:hyperlink>
      <w:r w:rsidRPr="00C22DB4">
        <w:rPr>
          <w:rStyle w:val="apple-converted-space"/>
          <w:rFonts w:ascii="Times New Roman" w:hAnsi="Times New Roman" w:cs="Times New Roman"/>
          <w:sz w:val="24"/>
          <w:szCs w:val="24"/>
          <w:shd w:val="clear" w:color="auto" w:fill="FFFFFF"/>
        </w:rPr>
        <w:t> </w:t>
      </w:r>
      <w:r w:rsidRPr="00C22DB4">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3) </w:t>
      </w:r>
      <w:r w:rsidRPr="00C22DB4">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C22DB4">
        <w:rPr>
          <w:rFonts w:ascii="Times New Roman" w:hAnsi="Times New Roman" w:cs="Times New Roman"/>
          <w:sz w:val="24"/>
          <w:szCs w:val="24"/>
        </w:rPr>
        <w:t xml:space="preserve">. </w:t>
      </w:r>
    </w:p>
    <w:p w:rsidR="00C22DB4" w:rsidRPr="00C22DB4" w:rsidRDefault="00C22DB4" w:rsidP="00C22DB4">
      <w:pPr>
        <w:pStyle w:val="ConsPlusNormal"/>
        <w:ind w:firstLine="540"/>
        <w:jc w:val="both"/>
        <w:rPr>
          <w:rFonts w:ascii="Times New Roman" w:hAnsi="Times New Roman" w:cs="Times New Roman"/>
          <w:b/>
          <w:sz w:val="24"/>
          <w:szCs w:val="24"/>
        </w:rPr>
      </w:pPr>
      <w:r w:rsidRPr="00C22DB4">
        <w:rPr>
          <w:rFonts w:ascii="Times New Roman" w:hAnsi="Times New Roman" w:cs="Times New Roman"/>
          <w:sz w:val="24"/>
          <w:szCs w:val="24"/>
        </w:rPr>
        <w:t xml:space="preserve">3.4. </w:t>
      </w:r>
      <w:r w:rsidRPr="00C22DB4">
        <w:rPr>
          <w:rFonts w:ascii="Times New Roman" w:hAnsi="Times New Roman" w:cs="Times New Roman"/>
          <w:b/>
          <w:sz w:val="24"/>
          <w:szCs w:val="24"/>
        </w:rPr>
        <w:t xml:space="preserve">Инструкция по заполнению заявки в данном электронном аукционе: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C22DB4" w:rsidRPr="00C22DB4" w:rsidRDefault="00C22DB4" w:rsidP="00C22DB4">
      <w:pPr>
        <w:pStyle w:val="ConsPlusNormal"/>
        <w:ind w:firstLine="540"/>
        <w:jc w:val="both"/>
        <w:rPr>
          <w:rFonts w:ascii="Times New Roman" w:hAnsi="Times New Roman" w:cs="Times New Roman"/>
          <w:spacing w:val="2"/>
          <w:sz w:val="24"/>
          <w:szCs w:val="24"/>
          <w:shd w:val="clear" w:color="auto" w:fill="FFFFFF"/>
        </w:rPr>
      </w:pPr>
      <w:r w:rsidRPr="00C22DB4">
        <w:rPr>
          <w:rFonts w:ascii="Times New Roman" w:hAnsi="Times New Roman" w:cs="Times New Roman"/>
          <w:sz w:val="24"/>
          <w:szCs w:val="24"/>
        </w:rPr>
        <w:t xml:space="preserve">3.4.2. В первой части заявки участник данного аукциона выражает согласие </w:t>
      </w:r>
      <w:r w:rsidRPr="00C22DB4">
        <w:rPr>
          <w:rFonts w:ascii="Times New Roman" w:hAnsi="Times New Roman" w:cs="Times New Roman"/>
          <w:bCs/>
          <w:color w:val="000000"/>
          <w:sz w:val="24"/>
          <w:szCs w:val="24"/>
        </w:rPr>
        <w:t xml:space="preserve">на право заключения муниципального контракта </w:t>
      </w:r>
      <w:r w:rsidRPr="00C22DB4">
        <w:rPr>
          <w:rFonts w:ascii="Times New Roman" w:hAnsi="Times New Roman" w:cs="Times New Roman"/>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 на условиях, предусмотренных документацией о данном аукционе, а также конкретные значения показателей, указанных в таблице 3, используемой подрядчиком при нанесении горизонтальной разметки дорожной краски (эмали), соответствующие значениям, установленным документацией о данном аукционе.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pacing w:val="2"/>
          <w:sz w:val="24"/>
          <w:szCs w:val="24"/>
          <w:shd w:val="clear" w:color="auto" w:fill="FFFFFF"/>
        </w:rPr>
        <w:t xml:space="preserve">В соответствии с настоящей аукционной документацией дорожная краска (эмаль), предполагаемая к использованию для нанесения горизонтальной разметки 1.14.1 «Зебра», должна по показателям, указанным в таблице 3, соответствовать значениям показателей дорожных красок (эмалей), указанным в </w:t>
      </w:r>
      <w:hyperlink r:id="rId18" w:history="1">
        <w:r w:rsidRPr="00C22DB4">
          <w:rPr>
            <w:rStyle w:val="a3"/>
            <w:rFonts w:ascii="Times New Roman" w:hAnsi="Times New Roman" w:cs="Times New Roman"/>
            <w:spacing w:val="2"/>
            <w:sz w:val="24"/>
            <w:szCs w:val="24"/>
            <w:shd w:val="clear" w:color="auto" w:fill="FFFFFF"/>
          </w:rPr>
          <w:t>ГОСТ Р 52575</w:t>
        </w:r>
      </w:hyperlink>
      <w:r w:rsidRPr="00C22DB4">
        <w:rPr>
          <w:rStyle w:val="a3"/>
          <w:rFonts w:ascii="Times New Roman" w:hAnsi="Times New Roman" w:cs="Times New Roman"/>
          <w:spacing w:val="2"/>
          <w:sz w:val="24"/>
          <w:szCs w:val="24"/>
          <w:shd w:val="clear" w:color="auto" w:fill="FFFFFF"/>
        </w:rPr>
        <w:t xml:space="preserve"> – 2006</w:t>
      </w:r>
      <w:r w:rsidRPr="00C22DB4">
        <w:rPr>
          <w:rFonts w:ascii="Times New Roman" w:hAnsi="Times New Roman" w:cs="Times New Roman"/>
          <w:sz w:val="24"/>
          <w:szCs w:val="24"/>
          <w:shd w:val="clear" w:color="auto" w:fill="FFFFFF"/>
        </w:rPr>
        <w:t xml:space="preserve"> «Дороги автомобильные общего пользования. Материалы для дорожной разметки. Технические требования».</w:t>
      </w:r>
    </w:p>
    <w:p w:rsidR="00C22DB4" w:rsidRPr="00C22DB4" w:rsidRDefault="00C22DB4" w:rsidP="00C22DB4">
      <w:pPr>
        <w:spacing w:after="0" w:line="240" w:lineRule="auto"/>
        <w:ind w:firstLine="567"/>
        <w:jc w:val="both"/>
        <w:rPr>
          <w:rFonts w:ascii="Times New Roman" w:hAnsi="Times New Roman" w:cs="Times New Roman"/>
          <w:sz w:val="24"/>
          <w:szCs w:val="24"/>
        </w:rPr>
      </w:pPr>
    </w:p>
    <w:p w:rsidR="00C22DB4" w:rsidRDefault="00C22DB4" w:rsidP="00C22DB4">
      <w:pPr>
        <w:spacing w:after="0" w:line="240" w:lineRule="auto"/>
        <w:ind w:firstLine="540"/>
        <w:jc w:val="right"/>
        <w:rPr>
          <w:rFonts w:ascii="Times New Roman" w:hAnsi="Times New Roman" w:cs="Times New Roman"/>
          <w:sz w:val="24"/>
          <w:szCs w:val="24"/>
        </w:rPr>
      </w:pPr>
    </w:p>
    <w:p w:rsidR="00C22DB4" w:rsidRPr="00C22DB4" w:rsidRDefault="00C22DB4" w:rsidP="00C22DB4">
      <w:pPr>
        <w:spacing w:after="0" w:line="240" w:lineRule="auto"/>
        <w:ind w:firstLine="540"/>
        <w:jc w:val="right"/>
        <w:rPr>
          <w:rFonts w:ascii="Times New Roman" w:hAnsi="Times New Roman" w:cs="Times New Roman"/>
          <w:sz w:val="24"/>
          <w:szCs w:val="24"/>
        </w:rPr>
      </w:pPr>
      <w:r w:rsidRPr="00C22DB4">
        <w:rPr>
          <w:rFonts w:ascii="Times New Roman" w:hAnsi="Times New Roman" w:cs="Times New Roman"/>
          <w:sz w:val="24"/>
          <w:szCs w:val="24"/>
        </w:rPr>
        <w:lastRenderedPageBreak/>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9"/>
        <w:gridCol w:w="1688"/>
      </w:tblGrid>
      <w:tr w:rsidR="00C22DB4" w:rsidRPr="00C22DB4" w:rsidTr="005F5902">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Наименование показателя</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Значение показателя</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Название дорожной краски (эмали)</w:t>
            </w:r>
          </w:p>
        </w:tc>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Цвет дорожной краски (эмали)</w:t>
            </w:r>
          </w:p>
        </w:tc>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rPr>
              <w:t>Коэффициент яркости высушенной плёнки краски (эмали) b</w:t>
            </w:r>
            <w:r w:rsidRPr="00C22DB4">
              <w:rPr>
                <w:rFonts w:ascii="Times New Roman" w:hAnsi="Times New Roman" w:cs="Times New Roman"/>
                <w:sz w:val="24"/>
                <w:szCs w:val="24"/>
                <w:vertAlign w:val="subscript"/>
              </w:rPr>
              <w:t>v</w:t>
            </w:r>
            <w:r w:rsidRPr="00C22DB4">
              <w:rPr>
                <w:rFonts w:ascii="Times New Roman" w:hAnsi="Times New Roman" w:cs="Times New Roman"/>
                <w:sz w:val="24"/>
                <w:szCs w:val="24"/>
              </w:rPr>
              <w:t>, %</w:t>
            </w:r>
          </w:p>
        </w:tc>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color w:val="000000"/>
                <w:spacing w:val="-4"/>
                <w:sz w:val="24"/>
                <w:szCs w:val="24"/>
              </w:rPr>
              <w:t>Плотность краски (эмали), г/см</w:t>
            </w:r>
            <w:r w:rsidRPr="00C22DB4">
              <w:rPr>
                <w:rFonts w:ascii="Times New Roman" w:hAnsi="Times New Roman" w:cs="Times New Roman"/>
                <w:color w:val="000000"/>
                <w:spacing w:val="-4"/>
                <w:sz w:val="24"/>
                <w:szCs w:val="24"/>
                <w:vertAlign w:val="superscript"/>
              </w:rPr>
              <w:t>3</w:t>
            </w:r>
          </w:p>
        </w:tc>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r w:rsidRPr="00C22DB4">
              <w:rPr>
                <w:rFonts w:ascii="Times New Roman" w:hAnsi="Times New Roman" w:cs="Times New Roman"/>
                <w:color w:val="000000"/>
                <w:spacing w:val="-1"/>
                <w:sz w:val="24"/>
                <w:szCs w:val="24"/>
              </w:rPr>
              <w:t>Условная вязкость краски (эмали), с</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r w:rsidRPr="00C22DB4">
              <w:rPr>
                <w:rFonts w:ascii="Times New Roman" w:hAnsi="Times New Roman" w:cs="Times New Roman"/>
                <w:color w:val="000000"/>
                <w:spacing w:val="-2"/>
                <w:sz w:val="24"/>
                <w:szCs w:val="24"/>
              </w:rPr>
              <w:t>Степень перетира краски (эмали), мкм</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r w:rsidRPr="00C22DB4">
              <w:rPr>
                <w:rFonts w:ascii="Times New Roman" w:hAnsi="Times New Roman" w:cs="Times New Roman"/>
                <w:color w:val="000000"/>
                <w:sz w:val="24"/>
                <w:szCs w:val="24"/>
              </w:rPr>
              <w:t>Массовая доля нелетучих веществ краски (эмали0, %</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r w:rsidRPr="00C22DB4">
              <w:rPr>
                <w:rFonts w:ascii="Times New Roman" w:hAnsi="Times New Roman" w:cs="Times New Roman"/>
                <w:color w:val="000000"/>
                <w:sz w:val="24"/>
                <w:szCs w:val="24"/>
              </w:rPr>
              <w:t>Время высыхания краски (эмали) до степени 3, мин</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color w:val="5A5A5A"/>
                <w:sz w:val="24"/>
                <w:szCs w:val="24"/>
                <w:shd w:val="clear" w:color="auto" w:fill="FFFFFF"/>
              </w:rPr>
            </w:pPr>
            <w:r w:rsidRPr="00C22DB4">
              <w:rPr>
                <w:rFonts w:ascii="Times New Roman" w:hAnsi="Times New Roman" w:cs="Times New Roman"/>
                <w:color w:val="000000"/>
                <w:sz w:val="24"/>
                <w:szCs w:val="24"/>
              </w:rPr>
              <w:t>Стойкость высохшей пленки краски (эмали), в часах, к статическому воз</w:t>
            </w:r>
            <w:r w:rsidRPr="00C22DB4">
              <w:rPr>
                <w:rFonts w:ascii="Times New Roman" w:hAnsi="Times New Roman" w:cs="Times New Roman"/>
                <w:color w:val="000000"/>
                <w:spacing w:val="-2"/>
                <w:sz w:val="24"/>
                <w:szCs w:val="24"/>
              </w:rPr>
              <w:t xml:space="preserve">действию </w:t>
            </w:r>
            <w:r w:rsidRPr="00C22DB4">
              <w:rPr>
                <w:rFonts w:ascii="Times New Roman" w:hAnsi="Times New Roman" w:cs="Times New Roman"/>
                <w:color w:val="000000"/>
                <w:sz w:val="24"/>
                <w:szCs w:val="24"/>
              </w:rPr>
              <w:t>3%-ного водного раствора хлорида натрия при температуре (0 ± 2) °С</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color w:val="000000"/>
                <w:sz w:val="24"/>
                <w:szCs w:val="24"/>
              </w:rPr>
            </w:pPr>
            <w:r w:rsidRPr="00C22DB4">
              <w:rPr>
                <w:rFonts w:ascii="Times New Roman" w:hAnsi="Times New Roman" w:cs="Times New Roman"/>
                <w:color w:val="000000"/>
                <w:sz w:val="24"/>
                <w:szCs w:val="24"/>
              </w:rPr>
              <w:t>Стойкость высохшей пленки краски (эмали), в часах, к статическому воз</w:t>
            </w:r>
            <w:r w:rsidRPr="00C22DB4">
              <w:rPr>
                <w:rFonts w:ascii="Times New Roman" w:hAnsi="Times New Roman" w:cs="Times New Roman"/>
                <w:color w:val="000000"/>
                <w:spacing w:val="-2"/>
                <w:sz w:val="24"/>
                <w:szCs w:val="24"/>
              </w:rPr>
              <w:t>действию</w:t>
            </w:r>
            <w:r w:rsidRPr="00C22DB4">
              <w:rPr>
                <w:rFonts w:ascii="Times New Roman" w:hAnsi="Times New Roman" w:cs="Times New Roman"/>
                <w:color w:val="000000"/>
                <w:spacing w:val="-1"/>
                <w:sz w:val="24"/>
                <w:szCs w:val="24"/>
              </w:rPr>
              <w:t> </w:t>
            </w:r>
            <w:r w:rsidRPr="00C22DB4">
              <w:rPr>
                <w:rFonts w:ascii="Times New Roman" w:hAnsi="Times New Roman" w:cs="Times New Roman"/>
                <w:color w:val="000000"/>
                <w:sz w:val="24"/>
                <w:szCs w:val="24"/>
              </w:rPr>
              <w:t>насыщенного водного раствора хлорида натрия при температуре (0 + 2) °С;</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color w:val="000000"/>
                <w:sz w:val="24"/>
                <w:szCs w:val="24"/>
              </w:rPr>
            </w:pPr>
            <w:r w:rsidRPr="00C22DB4">
              <w:rPr>
                <w:rFonts w:ascii="Times New Roman" w:hAnsi="Times New Roman" w:cs="Times New Roman"/>
                <w:color w:val="000000"/>
                <w:sz w:val="24"/>
                <w:szCs w:val="24"/>
              </w:rPr>
              <w:t>Стойкость высохшей пленки краски (эмали), в часах, к статическому воз</w:t>
            </w:r>
            <w:r w:rsidRPr="00C22DB4">
              <w:rPr>
                <w:rFonts w:ascii="Times New Roman" w:hAnsi="Times New Roman" w:cs="Times New Roman"/>
                <w:color w:val="000000"/>
                <w:spacing w:val="-2"/>
                <w:sz w:val="24"/>
                <w:szCs w:val="24"/>
              </w:rPr>
              <w:t>действию</w:t>
            </w:r>
            <w:r w:rsidRPr="00C22DB4">
              <w:rPr>
                <w:rFonts w:ascii="Times New Roman" w:hAnsi="Times New Roman" w:cs="Times New Roman"/>
                <w:color w:val="000000"/>
                <w:spacing w:val="-1"/>
                <w:sz w:val="24"/>
                <w:szCs w:val="24"/>
              </w:rPr>
              <w:t> </w:t>
            </w:r>
            <w:r w:rsidRPr="00C22DB4">
              <w:rPr>
                <w:rFonts w:ascii="Times New Roman" w:hAnsi="Times New Roman" w:cs="Times New Roman"/>
                <w:color w:val="000000"/>
                <w:sz w:val="24"/>
                <w:szCs w:val="24"/>
              </w:rPr>
              <w:t>воды при температуре (20 ± 2) °С</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Наименование страны происхождения товара</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Указание на товарный знак (его словесное обозначение) (при наличии)</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Фирменное наименование (при наличии)</w:t>
            </w:r>
          </w:p>
        </w:tc>
        <w:tc>
          <w:tcPr>
            <w:tcW w:w="0" w:type="auto"/>
            <w:shd w:val="clear" w:color="auto" w:fill="auto"/>
          </w:tcPr>
          <w:p w:rsidR="00C22DB4" w:rsidRPr="00C22DB4" w:rsidRDefault="00C22DB4" w:rsidP="00C22DB4">
            <w:pPr>
              <w:spacing w:after="0" w:line="240" w:lineRule="auto"/>
              <w:rPr>
                <w:rFonts w:ascii="Times New Roman" w:hAnsi="Times New Roman" w:cs="Times New Roman"/>
                <w:color w:val="5A5A5A"/>
                <w:sz w:val="24"/>
                <w:szCs w:val="24"/>
                <w:shd w:val="clear" w:color="auto" w:fill="FFFFFF"/>
              </w:rPr>
            </w:pPr>
          </w:p>
        </w:tc>
      </w:tr>
    </w:tbl>
    <w:p w:rsidR="00C22DB4" w:rsidRPr="00C22DB4" w:rsidRDefault="00C22DB4" w:rsidP="00C22DB4">
      <w:pPr>
        <w:spacing w:after="0" w:line="240" w:lineRule="auto"/>
        <w:ind w:firstLine="540"/>
        <w:jc w:val="both"/>
        <w:rPr>
          <w:rFonts w:ascii="Times New Roman" w:hAnsi="Times New Roman" w:cs="Times New Roman"/>
          <w:sz w:val="24"/>
          <w:szCs w:val="24"/>
        </w:rPr>
      </w:pP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xml:space="preserve">3.4.3. Во второй части заявки участник данного аукциона: </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1) </w:t>
      </w:r>
      <w:r w:rsidRPr="00C22DB4">
        <w:rPr>
          <w:rFonts w:ascii="Times New Roman" w:hAnsi="Times New Roman" w:cs="Times New Roman"/>
          <w:sz w:val="24"/>
          <w:szCs w:val="24"/>
          <w:u w:val="single"/>
        </w:rPr>
        <w:t>являющийся юридическим лицом:</w:t>
      </w:r>
      <w:r w:rsidRPr="00C22DB4">
        <w:rPr>
          <w:rFonts w:ascii="Times New Roman" w:hAnsi="Times New Roman" w:cs="Times New Roman"/>
          <w:sz w:val="24"/>
          <w:szCs w:val="24"/>
        </w:rPr>
        <w:t xml:space="preserve"> </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C22DB4">
          <w:rPr>
            <w:rFonts w:ascii="Times New Roman" w:hAnsi="Times New Roman" w:cs="Times New Roman"/>
            <w:sz w:val="24"/>
            <w:szCs w:val="24"/>
          </w:rPr>
          <w:t xml:space="preserve">пунктами </w:t>
        </w:r>
      </w:hyperlink>
      <w:hyperlink w:anchor="Par463" w:tooltip="Ссылка на текущий документ" w:history="1">
        <w:r w:rsidRPr="00C22DB4">
          <w:rPr>
            <w:rFonts w:ascii="Times New Roman" w:hAnsi="Times New Roman" w:cs="Times New Roman"/>
            <w:sz w:val="24"/>
            <w:szCs w:val="24"/>
          </w:rPr>
          <w:t>3 - 9 части 1 статьи 31</w:t>
        </w:r>
      </w:hyperlink>
      <w:r w:rsidRPr="00C22DB4">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C22DB4">
        <w:rPr>
          <w:rFonts w:ascii="Times New Roman" w:hAnsi="Times New Roman" w:cs="Times New Roman"/>
          <w:sz w:val="24"/>
          <w:szCs w:val="24"/>
        </w:rPr>
        <w:lastRenderedPageBreak/>
        <w:t>подрядчика не принято;</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2) </w:t>
      </w:r>
      <w:r w:rsidRPr="00C22DB4">
        <w:rPr>
          <w:rFonts w:ascii="Times New Roman" w:hAnsi="Times New Roman" w:cs="Times New Roman"/>
          <w:sz w:val="24"/>
          <w:szCs w:val="24"/>
          <w:u w:val="single"/>
        </w:rPr>
        <w:t>являющийся физическим лицом (в том числе индивидуальным предпринимателем)</w:t>
      </w:r>
      <w:r w:rsidRPr="00C22DB4">
        <w:rPr>
          <w:rFonts w:ascii="Times New Roman" w:hAnsi="Times New Roman" w:cs="Times New Roman"/>
          <w:sz w:val="24"/>
          <w:szCs w:val="24"/>
        </w:rPr>
        <w:t xml:space="preserve">: </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C22DB4">
          <w:rPr>
            <w:rFonts w:ascii="Times New Roman" w:hAnsi="Times New Roman" w:cs="Times New Roman"/>
            <w:sz w:val="24"/>
            <w:szCs w:val="24"/>
          </w:rPr>
          <w:t xml:space="preserve">пунктами </w:t>
        </w:r>
      </w:hyperlink>
      <w:hyperlink w:anchor="Par463" w:tooltip="Ссылка на текущий документ" w:history="1">
        <w:r w:rsidRPr="00C22DB4">
          <w:rPr>
            <w:rFonts w:ascii="Times New Roman" w:hAnsi="Times New Roman" w:cs="Times New Roman"/>
            <w:sz w:val="24"/>
            <w:szCs w:val="24"/>
          </w:rPr>
          <w:t>3 - 9 части 1 статьи 31</w:t>
        </w:r>
      </w:hyperlink>
      <w:r w:rsidRPr="00C22DB4">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C22DB4" w:rsidRPr="00C22DB4" w:rsidRDefault="00C22DB4" w:rsidP="00C22DB4">
      <w:pPr>
        <w:pStyle w:val="ConsPlusNormal"/>
        <w:ind w:firstLine="540"/>
        <w:jc w:val="both"/>
        <w:rPr>
          <w:rFonts w:ascii="Times New Roman" w:hAnsi="Times New Roman" w:cs="Times New Roman"/>
          <w:sz w:val="24"/>
          <w:szCs w:val="24"/>
        </w:rPr>
      </w:pPr>
      <w:bookmarkStart w:id="11" w:name="Par964"/>
      <w:bookmarkEnd w:id="11"/>
      <w:r w:rsidRPr="00C22DB4">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C22DB4">
        <w:rPr>
          <w:rFonts w:ascii="Times New Roman" w:hAnsi="Times New Roman" w:cs="Times New Roman"/>
          <w:sz w:val="24"/>
          <w:szCs w:val="24"/>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22DB4" w:rsidRPr="00C22DB4" w:rsidRDefault="00C22DB4" w:rsidP="00C22DB4">
      <w:pPr>
        <w:spacing w:after="0" w:line="240" w:lineRule="auto"/>
        <w:ind w:firstLine="540"/>
        <w:jc w:val="both"/>
        <w:rPr>
          <w:rFonts w:ascii="Times New Roman" w:hAnsi="Times New Roman" w:cs="Times New Roman"/>
          <w:sz w:val="24"/>
          <w:szCs w:val="24"/>
        </w:rPr>
      </w:pPr>
    </w:p>
    <w:p w:rsidR="00C22DB4" w:rsidRPr="00C22DB4" w:rsidRDefault="00C22DB4" w:rsidP="00C22DB4">
      <w:pPr>
        <w:spacing w:after="0" w:line="240" w:lineRule="auto"/>
        <w:jc w:val="center"/>
        <w:rPr>
          <w:rFonts w:ascii="Times New Roman" w:hAnsi="Times New Roman" w:cs="Times New Roman"/>
          <w:b/>
          <w:sz w:val="24"/>
          <w:szCs w:val="24"/>
        </w:rPr>
      </w:pPr>
      <w:r w:rsidRPr="00C22DB4">
        <w:rPr>
          <w:rFonts w:ascii="Times New Roman" w:hAnsi="Times New Roman" w:cs="Times New Roman"/>
          <w:b/>
          <w:sz w:val="24"/>
          <w:szCs w:val="24"/>
        </w:rPr>
        <w:br w:type="page"/>
      </w:r>
      <w:r w:rsidRPr="00C22DB4">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jc w:val="both"/>
              <w:rPr>
                <w:rFonts w:ascii="Times New Roman" w:hAnsi="Times New Roman" w:cs="Times New Roman"/>
                <w:color w:val="000000"/>
                <w:sz w:val="24"/>
                <w:szCs w:val="24"/>
              </w:rPr>
            </w:pPr>
            <w:r w:rsidRPr="00C22DB4">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07.04.2015 г., 23 час. 55 мин. (время местное)</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08.04.2014</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13.04.2015</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color w:val="000000"/>
                <w:sz w:val="24"/>
                <w:szCs w:val="24"/>
              </w:rPr>
            </w:pPr>
            <w:r w:rsidRPr="00C22DB4">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Российский рубль</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color w:val="000000"/>
                <w:sz w:val="24"/>
                <w:szCs w:val="24"/>
              </w:rPr>
            </w:pPr>
            <w:r w:rsidRPr="00C22DB4">
              <w:rPr>
                <w:rFonts w:ascii="Times New Roman" w:hAnsi="Times New Roman" w:cs="Times New Roman"/>
                <w:color w:val="000000"/>
                <w:sz w:val="24"/>
                <w:szCs w:val="24"/>
              </w:rPr>
              <w:t xml:space="preserve">5. </w:t>
            </w:r>
            <w:r w:rsidRPr="00C22DB4">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center"/>
              <w:rPr>
                <w:rFonts w:ascii="Times New Roman" w:hAnsi="Times New Roman" w:cs="Times New Roman"/>
                <w:color w:val="FF0000"/>
                <w:sz w:val="24"/>
                <w:szCs w:val="24"/>
              </w:rPr>
            </w:pPr>
            <w:r w:rsidRPr="00C22DB4">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Администрация города Куртамыша</w:t>
            </w: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Расчетный счет 40302810200003000016 (УФК по Курганской области)</w:t>
            </w: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Отделение Курган г.  Курган</w:t>
            </w: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 xml:space="preserve">Лицевой счет  05433005340, БИК 043735001, </w:t>
            </w: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ИНН 4511001308, КПП 451101001</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color w:val="FF0000"/>
                <w:sz w:val="24"/>
                <w:szCs w:val="24"/>
              </w:rPr>
            </w:pPr>
            <w:r w:rsidRPr="00C22DB4">
              <w:rPr>
                <w:rFonts w:ascii="Times New Roman" w:hAnsi="Times New Roman" w:cs="Times New Roman"/>
                <w:sz w:val="24"/>
                <w:szCs w:val="24"/>
              </w:rPr>
              <w:t>9.</w:t>
            </w:r>
            <w:r w:rsidRPr="00C22DB4">
              <w:rPr>
                <w:rFonts w:ascii="Times New Roman" w:hAnsi="Times New Roman" w:cs="Times New Roman"/>
                <w:color w:val="FF0000"/>
                <w:sz w:val="24"/>
                <w:szCs w:val="24"/>
              </w:rPr>
              <w:t xml:space="preserve"> </w:t>
            </w:r>
            <w:r w:rsidRPr="00C22DB4">
              <w:rPr>
                <w:rFonts w:ascii="Times New Roman" w:hAnsi="Times New Roman" w:cs="Times New Roman"/>
                <w:sz w:val="24"/>
                <w:szCs w:val="24"/>
              </w:rPr>
              <w:t xml:space="preserve">Срок, в течение которого </w:t>
            </w:r>
            <w:r w:rsidRPr="00C22DB4">
              <w:rPr>
                <w:rFonts w:ascii="Times New Roman" w:hAnsi="Times New Roman" w:cs="Times New Roman"/>
                <w:sz w:val="24"/>
                <w:szCs w:val="24"/>
              </w:rPr>
              <w:lastRenderedPageBreak/>
              <w:t>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C22DB4">
              <w:rPr>
                <w:rFonts w:ascii="Times New Roman" w:hAnsi="Times New Roman" w:cs="Times New Roman"/>
                <w:color w:val="FF0000"/>
                <w:sz w:val="24"/>
                <w:szCs w:val="24"/>
              </w:rPr>
              <w:t xml:space="preserve"> </w:t>
            </w:r>
            <w:r w:rsidRPr="00C22DB4">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spacing w:after="0" w:line="240" w:lineRule="auto"/>
              <w:ind w:firstLine="559"/>
              <w:jc w:val="both"/>
              <w:rPr>
                <w:rFonts w:ascii="Times New Roman" w:hAnsi="Times New Roman" w:cs="Times New Roman"/>
                <w:b/>
                <w:bCs/>
                <w:sz w:val="24"/>
                <w:szCs w:val="24"/>
              </w:rPr>
            </w:pPr>
            <w:r w:rsidRPr="00C22DB4">
              <w:rPr>
                <w:rFonts w:ascii="Times New Roman" w:hAnsi="Times New Roman" w:cs="Times New Roman"/>
                <w:sz w:val="24"/>
                <w:szCs w:val="24"/>
              </w:rPr>
              <w:lastRenderedPageBreak/>
              <w:t xml:space="preserve">В течение пяти дней с даты размещения заказчиком </w:t>
            </w:r>
            <w:r w:rsidRPr="00C22DB4">
              <w:rPr>
                <w:rFonts w:ascii="Times New Roman" w:hAnsi="Times New Roman" w:cs="Times New Roman"/>
                <w:sz w:val="24"/>
                <w:szCs w:val="24"/>
              </w:rPr>
              <w:lastRenderedPageBreak/>
              <w:t xml:space="preserve">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w:t>
            </w:r>
            <w:r w:rsidRPr="00C22DB4">
              <w:rPr>
                <w:rFonts w:ascii="Times New Roman" w:hAnsi="Times New Roman" w:cs="Times New Roman"/>
                <w:bCs/>
                <w:sz w:val="24"/>
                <w:szCs w:val="24"/>
              </w:rPr>
              <w:t xml:space="preserve">части 1. «Информация, содержащаяся в извещении о проведении аукциона в электронной форме на право заключения муниципального контракта </w:t>
            </w:r>
            <w:r w:rsidRPr="00C22DB4">
              <w:rPr>
                <w:rFonts w:ascii="Times New Roman" w:hAnsi="Times New Roman" w:cs="Times New Roman"/>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 документации о данном аукционе.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w:t>
            </w:r>
            <w:r w:rsidRPr="00C22DB4">
              <w:rPr>
                <w:rFonts w:ascii="Times New Roman" w:hAnsi="Times New Roman" w:cs="Times New Roman"/>
                <w:sz w:val="24"/>
                <w:szCs w:val="24"/>
              </w:rPr>
              <w:lastRenderedPageBreak/>
              <w:t xml:space="preserve">документации о данном аукционе в электронной форме, или информацию, подтверждающую добросовестность такого участника на дату подачи заявки. </w:t>
            </w:r>
          </w:p>
          <w:p w:rsidR="00C22DB4" w:rsidRPr="00C22DB4" w:rsidRDefault="00C22DB4" w:rsidP="00C22DB4">
            <w:pPr>
              <w:spacing w:after="0" w:line="240" w:lineRule="auto"/>
              <w:ind w:firstLine="559"/>
              <w:jc w:val="both"/>
              <w:rPr>
                <w:rFonts w:ascii="Times New Roman" w:hAnsi="Times New Roman" w:cs="Times New Roman"/>
                <w:sz w:val="24"/>
                <w:szCs w:val="24"/>
              </w:rPr>
            </w:pPr>
            <w:r w:rsidRPr="00C22DB4">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C22DB4" w:rsidRPr="00C22DB4" w:rsidTr="00EC0CA0">
        <w:trPr>
          <w:trHeight w:val="5288"/>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C22DB4" w:rsidRPr="00C22DB4" w:rsidRDefault="00C22DB4" w:rsidP="00C22DB4">
            <w:pPr>
              <w:pStyle w:val="ConsPlusNormal"/>
              <w:ind w:firstLine="379"/>
              <w:jc w:val="both"/>
              <w:rPr>
                <w:rFonts w:ascii="Times New Roman" w:hAnsi="Times New Roman" w:cs="Times New Roman"/>
                <w:sz w:val="24"/>
                <w:szCs w:val="24"/>
              </w:rPr>
            </w:pPr>
            <w:r w:rsidRPr="00C22DB4">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22DB4" w:rsidRPr="00C22DB4" w:rsidRDefault="00C22DB4" w:rsidP="00C22DB4">
            <w:pPr>
              <w:spacing w:after="0" w:line="240" w:lineRule="auto"/>
              <w:ind w:firstLine="379"/>
              <w:jc w:val="both"/>
              <w:rPr>
                <w:rFonts w:ascii="Times New Roman" w:hAnsi="Times New Roman" w:cs="Times New Roman"/>
                <w:sz w:val="24"/>
                <w:szCs w:val="24"/>
              </w:rPr>
            </w:pPr>
            <w:r w:rsidRPr="00C22DB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4 апреля 2015 года</w:t>
            </w:r>
          </w:p>
        </w:tc>
      </w:tr>
      <w:tr w:rsidR="00C22DB4" w:rsidRPr="00C22DB4" w:rsidTr="005F590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C22DB4">
                <w:rPr>
                  <w:rFonts w:ascii="Times New Roman" w:hAnsi="Times New Roman" w:cs="Times New Roman"/>
                  <w:sz w:val="24"/>
                  <w:szCs w:val="24"/>
                </w:rPr>
                <w:t>частей 8</w:t>
              </w:r>
            </w:hyperlink>
            <w:r w:rsidRPr="00C22DB4">
              <w:rPr>
                <w:rFonts w:ascii="Times New Roman" w:hAnsi="Times New Roman" w:cs="Times New Roman"/>
                <w:sz w:val="24"/>
                <w:szCs w:val="24"/>
              </w:rPr>
              <w:t xml:space="preserve"> - </w:t>
            </w:r>
            <w:hyperlink w:anchor="Par1606" w:tooltip="Ссылка на текущий документ" w:history="1">
              <w:r w:rsidRPr="00C22DB4">
                <w:rPr>
                  <w:rFonts w:ascii="Times New Roman" w:hAnsi="Times New Roman" w:cs="Times New Roman"/>
                  <w:sz w:val="24"/>
                  <w:szCs w:val="24"/>
                </w:rPr>
                <w:t>26 статьи 95</w:t>
              </w:r>
            </w:hyperlink>
            <w:r w:rsidRPr="00C22DB4">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C22DB4" w:rsidRPr="00C22DB4" w:rsidRDefault="00C22DB4" w:rsidP="00C22DB4">
      <w:pPr>
        <w:spacing w:after="0" w:line="240" w:lineRule="auto"/>
        <w:jc w:val="center"/>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pPr>
    </w:p>
    <w:p w:rsidR="00C22DB4" w:rsidRPr="00C22DB4" w:rsidRDefault="00C22DB4" w:rsidP="00C22DB4">
      <w:pPr>
        <w:spacing w:after="0" w:line="240" w:lineRule="auto"/>
        <w:rPr>
          <w:rFonts w:ascii="Times New Roman" w:hAnsi="Times New Roman" w:cs="Times New Roman"/>
          <w:sz w:val="24"/>
          <w:szCs w:val="24"/>
        </w:rPr>
        <w:sectPr w:rsidR="00C22DB4" w:rsidRPr="00C22DB4" w:rsidSect="008D4853">
          <w:pgSz w:w="11906" w:h="16838"/>
          <w:pgMar w:top="567" w:right="851" w:bottom="992" w:left="1701" w:header="279" w:footer="127" w:gutter="0"/>
          <w:cols w:space="708"/>
          <w:docGrid w:linePitch="360"/>
        </w:sectPr>
      </w:pPr>
    </w:p>
    <w:p w:rsidR="00C22DB4" w:rsidRPr="00C22DB4" w:rsidRDefault="00C22DB4" w:rsidP="00C22DB4">
      <w:pPr>
        <w:spacing w:after="0" w:line="240" w:lineRule="auto"/>
        <w:jc w:val="center"/>
        <w:rPr>
          <w:rFonts w:ascii="Times New Roman" w:hAnsi="Times New Roman" w:cs="Times New Roman"/>
          <w:b/>
          <w:sz w:val="24"/>
          <w:szCs w:val="24"/>
        </w:rPr>
      </w:pPr>
      <w:r w:rsidRPr="00C22DB4">
        <w:rPr>
          <w:rFonts w:ascii="Times New Roman" w:hAnsi="Times New Roman" w:cs="Times New Roman"/>
          <w:b/>
          <w:sz w:val="24"/>
          <w:szCs w:val="24"/>
        </w:rPr>
        <w:lastRenderedPageBreak/>
        <w:t>Часть 5.</w:t>
      </w:r>
      <w:r w:rsidRPr="00C22DB4">
        <w:rPr>
          <w:rFonts w:ascii="Times New Roman" w:hAnsi="Times New Roman" w:cs="Times New Roman"/>
          <w:sz w:val="24"/>
          <w:szCs w:val="24"/>
        </w:rPr>
        <w:t xml:space="preserve"> </w:t>
      </w:r>
      <w:r w:rsidRPr="00C22DB4">
        <w:rPr>
          <w:rFonts w:ascii="Times New Roman" w:hAnsi="Times New Roman" w:cs="Times New Roman"/>
          <w:b/>
          <w:sz w:val="24"/>
          <w:szCs w:val="24"/>
        </w:rPr>
        <w:t>Проект муниципального контракта</w:t>
      </w:r>
    </w:p>
    <w:p w:rsidR="00C22DB4" w:rsidRPr="00C22DB4" w:rsidRDefault="00C22DB4" w:rsidP="00C22DB4">
      <w:pPr>
        <w:spacing w:after="0" w:line="240" w:lineRule="auto"/>
        <w:jc w:val="both"/>
        <w:rPr>
          <w:rFonts w:ascii="Times New Roman" w:eastAsia="Arial Unicode MS" w:hAnsi="Times New Roman" w:cs="Times New Roman"/>
          <w:sz w:val="24"/>
          <w:szCs w:val="24"/>
        </w:rPr>
      </w:pPr>
      <w:r w:rsidRPr="00C22DB4">
        <w:rPr>
          <w:rFonts w:ascii="Times New Roman" w:hAnsi="Times New Roman" w:cs="Times New Roman"/>
          <w:sz w:val="24"/>
          <w:szCs w:val="24"/>
        </w:rPr>
        <w:t xml:space="preserve"> </w:t>
      </w: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МУНИЦИПАЛЬНЫЙ КОНТРАКТ № ___</w:t>
      </w: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r w:rsidRPr="00C22DB4">
        <w:rPr>
          <w:rFonts w:ascii="Times New Roman" w:hAnsi="Times New Roman" w:cs="Times New Roman"/>
          <w:b/>
          <w:bCs/>
          <w:color w:val="000000"/>
          <w:sz w:val="24"/>
          <w:szCs w:val="24"/>
        </w:rPr>
        <w:t xml:space="preserve">на право заключения муниципального контракта </w:t>
      </w:r>
      <w:r w:rsidRPr="00C22DB4">
        <w:rPr>
          <w:rFonts w:ascii="Times New Roman" w:hAnsi="Times New Roman" w:cs="Times New Roman"/>
          <w:b/>
          <w:sz w:val="24"/>
          <w:szCs w:val="24"/>
        </w:rPr>
        <w:t>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r w:rsidRPr="00C22DB4">
        <w:rPr>
          <w:rFonts w:ascii="Times New Roman" w:hAnsi="Times New Roman" w:cs="Times New Roman"/>
          <w:sz w:val="24"/>
          <w:szCs w:val="24"/>
        </w:rPr>
        <w:t>г.  Куртамыш                                                                             __________2015 года</w:t>
      </w: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1. Предмет Контракта</w:t>
      </w:r>
    </w:p>
    <w:p w:rsidR="00C22DB4" w:rsidRPr="00C22DB4" w:rsidRDefault="00C22DB4" w:rsidP="00C22DB4">
      <w:pPr>
        <w:tabs>
          <w:tab w:val="num" w:pos="720"/>
        </w:tabs>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xml:space="preserve">1.1. Заказчик поручает, а Подрядчик принимает на себя обязательства выполнить </w:t>
      </w:r>
      <w:r w:rsidRPr="00C22DB4">
        <w:rPr>
          <w:rStyle w:val="FontStyle15"/>
          <w:rFonts w:ascii="Times New Roman" w:hAnsi="Times New Roman" w:cs="Times New Roman"/>
          <w:sz w:val="24"/>
          <w:szCs w:val="24"/>
        </w:rPr>
        <w:t>работы по нанесению горизонтальной дорожной разметки 1.14.1 «Зебра»</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на автомобильных дорогах, проходящих в черте г. Куртамыш Курганской области, и её содержанию в течение гарантийного срока в соответствии с техническим заданием (Приложение к настоящему контракту).</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r w:rsidRPr="00C22DB4">
        <w:rPr>
          <w:rFonts w:ascii="Times New Roman" w:hAnsi="Times New Roman" w:cs="Times New Roman"/>
          <w:b/>
          <w:bCs/>
          <w:sz w:val="24"/>
          <w:szCs w:val="24"/>
        </w:rPr>
        <w:t>2. Срок действия Контракта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2.1. Контракт вступает в силу со дня подписания</w:t>
      </w:r>
      <w:r w:rsidRPr="00C22DB4">
        <w:rPr>
          <w:rFonts w:ascii="Times New Roman" w:hAnsi="Times New Roman" w:cs="Times New Roman"/>
          <w:spacing w:val="-6"/>
          <w:sz w:val="24"/>
          <w:szCs w:val="24"/>
        </w:rPr>
        <w:t xml:space="preserve"> и действует по 25 сентября 2015 года.</w:t>
      </w: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3. Стоимость работ, финансирование и порядок расчетов</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color w:val="000000"/>
          <w:sz w:val="24"/>
          <w:szCs w:val="24"/>
        </w:rPr>
        <w:t>3.2. Цена Контракта включает затраты на приобретение дорожной краски (эмали), уплату налогов, сборов и других обязательных платежей.</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b/>
          <w:bCs/>
          <w:sz w:val="24"/>
          <w:szCs w:val="24"/>
        </w:rPr>
      </w:pPr>
      <w:r w:rsidRPr="00C22DB4">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C22DB4" w:rsidRPr="00C22DB4" w:rsidRDefault="00C22DB4" w:rsidP="00C22DB4">
      <w:pPr>
        <w:pStyle w:val="ac"/>
        <w:spacing w:before="0" w:beforeAutospacing="0" w:after="0" w:afterAutospacing="0"/>
        <w:ind w:firstLine="540"/>
        <w:jc w:val="both"/>
        <w:rPr>
          <w:color w:val="121212"/>
        </w:rPr>
      </w:pPr>
      <w:r w:rsidRPr="00C22DB4">
        <w:rPr>
          <w:color w:val="121212"/>
        </w:rPr>
        <w:t xml:space="preserve">3.7. </w:t>
      </w:r>
      <w:r w:rsidRPr="00C22DB4">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9" w:anchor="Par154#Par154" w:history="1">
        <w:r w:rsidRPr="00C22DB4">
          <w:rPr>
            <w:rStyle w:val="a3"/>
          </w:rPr>
          <w:t>разделе 1</w:t>
        </w:r>
      </w:hyperlink>
      <w:r w:rsidRPr="00C22DB4">
        <w:t>1</w:t>
      </w:r>
      <w:r w:rsidRPr="00C22DB4">
        <w:rPr>
          <w:b/>
        </w:rPr>
        <w:t xml:space="preserve"> </w:t>
      </w:r>
      <w:r w:rsidRPr="00C22DB4">
        <w:t>Контракта.</w:t>
      </w: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p>
    <w:p w:rsidR="00C22DB4" w:rsidRPr="00C22DB4" w:rsidRDefault="00C22DB4" w:rsidP="00C22DB4">
      <w:pPr>
        <w:pStyle w:val="Style8"/>
        <w:widowControl/>
        <w:tabs>
          <w:tab w:val="left" w:pos="3758"/>
        </w:tabs>
        <w:ind w:left="3514"/>
        <w:rPr>
          <w:rStyle w:val="FontStyle14"/>
          <w:sz w:val="24"/>
          <w:szCs w:val="24"/>
        </w:rPr>
      </w:pPr>
      <w:r w:rsidRPr="00C22DB4">
        <w:rPr>
          <w:rStyle w:val="FontStyle14"/>
          <w:sz w:val="24"/>
          <w:szCs w:val="24"/>
        </w:rPr>
        <w:t>4.</w:t>
      </w:r>
      <w:r w:rsidRPr="00C22DB4">
        <w:rPr>
          <w:rStyle w:val="FontStyle14"/>
          <w:b w:val="0"/>
          <w:bCs w:val="0"/>
          <w:sz w:val="24"/>
          <w:szCs w:val="24"/>
        </w:rPr>
        <w:tab/>
      </w:r>
      <w:r w:rsidRPr="00C22DB4">
        <w:rPr>
          <w:rStyle w:val="FontStyle14"/>
          <w:sz w:val="24"/>
          <w:szCs w:val="24"/>
        </w:rPr>
        <w:t>Обязанности Сторон</w:t>
      </w:r>
    </w:p>
    <w:p w:rsidR="00C22DB4" w:rsidRPr="00C22DB4" w:rsidRDefault="00C22DB4" w:rsidP="00C22DB4">
      <w:pPr>
        <w:pStyle w:val="Style2"/>
        <w:widowControl/>
        <w:tabs>
          <w:tab w:val="left" w:pos="408"/>
        </w:tabs>
        <w:spacing w:line="240" w:lineRule="auto"/>
        <w:ind w:firstLine="567"/>
        <w:rPr>
          <w:rStyle w:val="FontStyle13"/>
          <w:sz w:val="24"/>
          <w:szCs w:val="24"/>
        </w:rPr>
      </w:pPr>
      <w:r w:rsidRPr="00C22DB4">
        <w:rPr>
          <w:rStyle w:val="FontStyle12"/>
          <w:sz w:val="24"/>
          <w:szCs w:val="24"/>
        </w:rPr>
        <w:t>4.1.</w:t>
      </w:r>
      <w:r w:rsidRPr="00C22DB4">
        <w:rPr>
          <w:rStyle w:val="FontStyle12"/>
          <w:sz w:val="24"/>
          <w:szCs w:val="24"/>
        </w:rPr>
        <w:tab/>
        <w:t xml:space="preserve"> Подрядчик </w:t>
      </w:r>
      <w:r w:rsidRPr="00C22DB4">
        <w:rPr>
          <w:rStyle w:val="FontStyle13"/>
          <w:i w:val="0"/>
          <w:sz w:val="24"/>
          <w:szCs w:val="24"/>
        </w:rPr>
        <w:t>обязан:</w:t>
      </w:r>
    </w:p>
    <w:p w:rsidR="00C22DB4" w:rsidRPr="00C22DB4" w:rsidRDefault="00C22DB4" w:rsidP="00C22DB4">
      <w:pPr>
        <w:spacing w:after="0" w:line="240" w:lineRule="auto"/>
        <w:ind w:firstLine="540"/>
        <w:jc w:val="both"/>
        <w:rPr>
          <w:rStyle w:val="FontStyle12"/>
          <w:sz w:val="24"/>
          <w:szCs w:val="24"/>
        </w:rPr>
      </w:pPr>
      <w:r w:rsidRPr="00C22DB4">
        <w:rPr>
          <w:rStyle w:val="FontStyle12"/>
          <w:sz w:val="24"/>
          <w:szCs w:val="24"/>
        </w:rPr>
        <w:t xml:space="preserve">4.1.1. </w:t>
      </w:r>
      <w:r w:rsidRPr="00C22DB4">
        <w:rPr>
          <w:rFonts w:ascii="Times New Roman" w:hAnsi="Times New Roman" w:cs="Times New Roman"/>
          <w:sz w:val="24"/>
          <w:szCs w:val="24"/>
        </w:rPr>
        <w:t xml:space="preserve">Выполнить работы </w:t>
      </w:r>
      <w:r w:rsidRPr="00C22DB4">
        <w:rPr>
          <w:rStyle w:val="FontStyle15"/>
          <w:rFonts w:ascii="Times New Roman" w:hAnsi="Times New Roman" w:cs="Times New Roman"/>
          <w:sz w:val="24"/>
          <w:szCs w:val="24"/>
        </w:rPr>
        <w:t>по нанесению горизонтальной дорожной разметки 1.14.1 «Зебра»</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 xml:space="preserve">на автомобильных дорогах, проходящих в черте г. Куртамыш Курганской </w:t>
      </w:r>
      <w:r w:rsidRPr="00C22DB4">
        <w:rPr>
          <w:rFonts w:ascii="Times New Roman" w:hAnsi="Times New Roman" w:cs="Times New Roman"/>
          <w:sz w:val="24"/>
          <w:szCs w:val="24"/>
        </w:rPr>
        <w:lastRenderedPageBreak/>
        <w:t>области, и её содержанию в течение гарантийного срока</w:t>
      </w:r>
      <w:r w:rsidRPr="00C22DB4">
        <w:rPr>
          <w:rFonts w:ascii="Times New Roman" w:hAnsi="Times New Roman" w:cs="Times New Roman"/>
          <w:spacing w:val="-4"/>
          <w:sz w:val="24"/>
          <w:szCs w:val="24"/>
        </w:rPr>
        <w:t xml:space="preserve"> </w:t>
      </w:r>
      <w:r w:rsidRPr="00C22DB4">
        <w:rPr>
          <w:rFonts w:ascii="Times New Roman" w:hAnsi="Times New Roman" w:cs="Times New Roman"/>
          <w:sz w:val="24"/>
          <w:szCs w:val="24"/>
          <w:shd w:val="clear" w:color="auto" w:fill="FFFFFF"/>
        </w:rPr>
        <w:t>с соблюдением техники безопасности, противопожарных, санитарно-гигиенических и экологических норм и правил.</w:t>
      </w:r>
      <w:r w:rsidRPr="00C22DB4">
        <w:rPr>
          <w:rStyle w:val="FontStyle12"/>
          <w:sz w:val="24"/>
          <w:szCs w:val="24"/>
        </w:rPr>
        <w:t xml:space="preserve"> </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shd w:val="clear" w:color="auto" w:fill="FFFFFF"/>
        </w:rPr>
        <w:t xml:space="preserve">4.1.2. </w:t>
      </w:r>
      <w:r w:rsidRPr="00C22DB4">
        <w:rPr>
          <w:rFonts w:ascii="Times New Roman" w:hAnsi="Times New Roman" w:cs="Times New Roman"/>
          <w:sz w:val="24"/>
          <w:szCs w:val="24"/>
        </w:rPr>
        <w:t>Выполнить работы дорожной краской (эмалью):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9"/>
        <w:gridCol w:w="1688"/>
      </w:tblGrid>
      <w:tr w:rsidR="00C22DB4" w:rsidRPr="00C22DB4" w:rsidTr="005F5902">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Наименование показателя</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Значение показателя</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Название дорожной краски (эмали)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Цвет дорожной краски (эмали)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Белый</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rPr>
              <w:t>Коэффициент яркости высушенной плёнки краски (эмали) b</w:t>
            </w:r>
            <w:r w:rsidRPr="00C22DB4">
              <w:rPr>
                <w:rFonts w:ascii="Times New Roman" w:hAnsi="Times New Roman" w:cs="Times New Roman"/>
                <w:sz w:val="24"/>
                <w:szCs w:val="24"/>
                <w:vertAlign w:val="subscript"/>
              </w:rPr>
              <w:t>v</w:t>
            </w:r>
            <w:r w:rsidRPr="00C22DB4">
              <w:rPr>
                <w:rFonts w:ascii="Times New Roman" w:hAnsi="Times New Roman" w:cs="Times New Roman"/>
                <w:sz w:val="24"/>
                <w:szCs w:val="24"/>
              </w:rPr>
              <w:t>, %</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pacing w:val="-4"/>
                <w:sz w:val="24"/>
                <w:szCs w:val="24"/>
              </w:rPr>
              <w:t>Плотность краски (эмали), г/см</w:t>
            </w:r>
            <w:r w:rsidRPr="00C22DB4">
              <w:rPr>
                <w:rFonts w:ascii="Times New Roman" w:hAnsi="Times New Roman" w:cs="Times New Roman"/>
                <w:spacing w:val="-4"/>
                <w:sz w:val="24"/>
                <w:szCs w:val="24"/>
                <w:vertAlign w:val="superscript"/>
              </w:rPr>
              <w:t>3</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pacing w:val="-1"/>
                <w:sz w:val="24"/>
                <w:szCs w:val="24"/>
              </w:rPr>
              <w:t>Условная вязкость краски (эмали), с</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pacing w:val="-2"/>
                <w:sz w:val="24"/>
                <w:szCs w:val="24"/>
              </w:rPr>
              <w:t>Степень перетира краски (эмали), мкм</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rPr>
              <w:t>Массовая доля нелетучих веществ краски (эмали0, %</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rPr>
              <w:t>Время высыхания краски (эмали) до степени 3, мин</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rPr>
              <w:t>Стойкость высохшей пленки краски (эмали), в часах, к статическому воз</w:t>
            </w:r>
            <w:r w:rsidRPr="00C22DB4">
              <w:rPr>
                <w:rFonts w:ascii="Times New Roman" w:hAnsi="Times New Roman" w:cs="Times New Roman"/>
                <w:spacing w:val="-2"/>
                <w:sz w:val="24"/>
                <w:szCs w:val="24"/>
              </w:rPr>
              <w:t xml:space="preserve">действию </w:t>
            </w:r>
            <w:r w:rsidRPr="00C22DB4">
              <w:rPr>
                <w:rFonts w:ascii="Times New Roman" w:hAnsi="Times New Roman" w:cs="Times New Roman"/>
                <w:sz w:val="24"/>
                <w:szCs w:val="24"/>
              </w:rPr>
              <w:t>3%-ного водного раствора хлорида натрия при температуре (0 ± 2) °С</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48</w:t>
            </w: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Стойкость высохшей пленки краски (эмали), в часах, к статическому воз</w:t>
            </w:r>
            <w:r w:rsidRPr="00C22DB4">
              <w:rPr>
                <w:rFonts w:ascii="Times New Roman" w:hAnsi="Times New Roman" w:cs="Times New Roman"/>
                <w:spacing w:val="-2"/>
                <w:sz w:val="24"/>
                <w:szCs w:val="24"/>
              </w:rPr>
              <w:t>действию</w:t>
            </w:r>
            <w:r w:rsidRPr="00C22DB4">
              <w:rPr>
                <w:rFonts w:ascii="Times New Roman" w:hAnsi="Times New Roman" w:cs="Times New Roman"/>
                <w:spacing w:val="-1"/>
                <w:sz w:val="24"/>
                <w:szCs w:val="24"/>
              </w:rPr>
              <w:t> </w:t>
            </w:r>
            <w:r w:rsidRPr="00C22DB4">
              <w:rPr>
                <w:rFonts w:ascii="Times New Roman" w:hAnsi="Times New Roman" w:cs="Times New Roman"/>
                <w:sz w:val="24"/>
                <w:szCs w:val="24"/>
              </w:rPr>
              <w:t>насыщенного водного раствора хлорида натрия при температуре (0 + 2) °С;</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48</w:t>
            </w: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sz w:val="24"/>
                <w:szCs w:val="24"/>
              </w:rPr>
            </w:pP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Стойкость высохшей пленки краски (эмали), в часах, к статическому воз</w:t>
            </w:r>
            <w:r w:rsidRPr="00C22DB4">
              <w:rPr>
                <w:rFonts w:ascii="Times New Roman" w:hAnsi="Times New Roman" w:cs="Times New Roman"/>
                <w:spacing w:val="-2"/>
                <w:sz w:val="24"/>
                <w:szCs w:val="24"/>
              </w:rPr>
              <w:t>действию</w:t>
            </w:r>
            <w:r w:rsidRPr="00C22DB4">
              <w:rPr>
                <w:rFonts w:ascii="Times New Roman" w:hAnsi="Times New Roman" w:cs="Times New Roman"/>
                <w:spacing w:val="-1"/>
                <w:sz w:val="24"/>
                <w:szCs w:val="24"/>
              </w:rPr>
              <w:t> </w:t>
            </w:r>
            <w:r w:rsidRPr="00C22DB4">
              <w:rPr>
                <w:rFonts w:ascii="Times New Roman" w:hAnsi="Times New Roman" w:cs="Times New Roman"/>
                <w:sz w:val="24"/>
                <w:szCs w:val="24"/>
              </w:rPr>
              <w:t>воды при температуре (20 ± 2) °С</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48</w:t>
            </w:r>
          </w:p>
        </w:tc>
      </w:tr>
      <w:tr w:rsidR="00C22DB4" w:rsidRPr="00C22DB4" w:rsidTr="005F5902">
        <w:tc>
          <w:tcPr>
            <w:tcW w:w="0" w:type="auto"/>
            <w:shd w:val="clear" w:color="auto" w:fill="auto"/>
          </w:tcPr>
          <w:p w:rsidR="00C22DB4" w:rsidRPr="00C22DB4" w:rsidRDefault="00C22DB4" w:rsidP="00C22DB4">
            <w:pPr>
              <w:shd w:val="clear" w:color="auto" w:fill="FFFFFF"/>
              <w:spacing w:after="0" w:line="240" w:lineRule="auto"/>
              <w:jc w:val="both"/>
              <w:rPr>
                <w:rFonts w:ascii="Times New Roman" w:hAnsi="Times New Roman" w:cs="Times New Roman"/>
                <w:sz w:val="24"/>
                <w:szCs w:val="24"/>
              </w:rPr>
            </w:pPr>
            <w:r w:rsidRPr="00C22DB4">
              <w:rPr>
                <w:rFonts w:ascii="Times New Roman" w:hAnsi="Times New Roman" w:cs="Times New Roman"/>
                <w:sz w:val="24"/>
                <w:szCs w:val="24"/>
              </w:rPr>
              <w:t xml:space="preserve">Наименование страны происхождения </w:t>
            </w:r>
            <w:r w:rsidRPr="00C22DB4">
              <w:rPr>
                <w:rFonts w:ascii="Times New Roman" w:hAnsi="Times New Roman" w:cs="Times New Roman"/>
                <w:sz w:val="24"/>
                <w:szCs w:val="24"/>
                <w:shd w:val="clear" w:color="auto" w:fill="FFFFFF"/>
              </w:rPr>
              <w:t>дорожной краски (эмали)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p>
        </w:tc>
      </w:tr>
    </w:tbl>
    <w:p w:rsidR="00C22DB4" w:rsidRPr="00C22DB4" w:rsidRDefault="00C22DB4" w:rsidP="00C22DB4">
      <w:pPr>
        <w:spacing w:after="0" w:line="240" w:lineRule="auto"/>
        <w:ind w:firstLine="567"/>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4.1.3. Представить копии паспорта и сертификата соответствия на используемую краску (эмаль) для дорожной разметки.</w:t>
      </w:r>
    </w:p>
    <w:p w:rsidR="00C22DB4" w:rsidRPr="00C22DB4" w:rsidRDefault="00C22DB4" w:rsidP="00C22DB4">
      <w:pPr>
        <w:spacing w:after="0" w:line="240" w:lineRule="auto"/>
        <w:ind w:firstLine="567"/>
        <w:jc w:val="both"/>
        <w:rPr>
          <w:rStyle w:val="FontStyle12"/>
          <w:sz w:val="24"/>
          <w:szCs w:val="24"/>
        </w:rPr>
      </w:pPr>
      <w:r w:rsidRPr="00C22DB4">
        <w:rPr>
          <w:rFonts w:ascii="Times New Roman" w:hAnsi="Times New Roman" w:cs="Times New Roman"/>
          <w:sz w:val="24"/>
          <w:szCs w:val="24"/>
          <w:shd w:val="clear" w:color="auto" w:fill="FFFFFF"/>
        </w:rPr>
        <w:t xml:space="preserve">4.1.4..В течение гарантийного срока эксплуатации нанесённой разметки, за свой счет, обеспечить наличие дорожной разметки. </w:t>
      </w:r>
    </w:p>
    <w:p w:rsidR="00C22DB4" w:rsidRPr="00C22DB4" w:rsidRDefault="00C22DB4" w:rsidP="00C22DB4">
      <w:pPr>
        <w:spacing w:after="0" w:line="240" w:lineRule="auto"/>
        <w:ind w:firstLine="567"/>
        <w:jc w:val="both"/>
        <w:rPr>
          <w:rFonts w:ascii="Times New Roman" w:hAnsi="Times New Roman" w:cs="Times New Roman"/>
          <w:sz w:val="24"/>
          <w:szCs w:val="24"/>
          <w:shd w:val="clear" w:color="auto" w:fill="FFFFFF"/>
        </w:rPr>
      </w:pPr>
      <w:r w:rsidRPr="00C22DB4">
        <w:rPr>
          <w:rStyle w:val="FontStyle12"/>
          <w:sz w:val="24"/>
          <w:szCs w:val="24"/>
        </w:rPr>
        <w:t>4.1.5.</w:t>
      </w:r>
      <w:r w:rsidRPr="00C22DB4">
        <w:rPr>
          <w:rFonts w:ascii="Times New Roman" w:hAnsi="Times New Roman" w:cs="Times New Roman"/>
          <w:sz w:val="24"/>
          <w:szCs w:val="24"/>
        </w:rPr>
        <w:t xml:space="preserve"> </w:t>
      </w:r>
      <w:r w:rsidRPr="00C22DB4">
        <w:rPr>
          <w:rFonts w:ascii="Times New Roman" w:hAnsi="Times New Roman" w:cs="Times New Roman"/>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C22DB4" w:rsidRPr="00C22DB4" w:rsidRDefault="00C22DB4" w:rsidP="00C22DB4">
      <w:pPr>
        <w:pStyle w:val="Style6"/>
        <w:widowControl/>
        <w:spacing w:line="240" w:lineRule="auto"/>
        <w:ind w:firstLine="567"/>
        <w:rPr>
          <w:rStyle w:val="FontStyle12"/>
          <w:sz w:val="24"/>
          <w:szCs w:val="24"/>
        </w:rPr>
      </w:pPr>
      <w:r w:rsidRPr="00C22DB4">
        <w:t>4.1.6.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C22DB4" w:rsidRPr="00C22DB4" w:rsidRDefault="00C22DB4" w:rsidP="00C22DB4">
      <w:pPr>
        <w:pStyle w:val="Style2"/>
        <w:widowControl/>
        <w:tabs>
          <w:tab w:val="left" w:pos="408"/>
        </w:tabs>
        <w:spacing w:line="240" w:lineRule="auto"/>
        <w:ind w:firstLine="567"/>
        <w:rPr>
          <w:rStyle w:val="FontStyle13"/>
          <w:sz w:val="24"/>
          <w:szCs w:val="24"/>
        </w:rPr>
      </w:pPr>
      <w:r w:rsidRPr="00C22DB4">
        <w:rPr>
          <w:rStyle w:val="FontStyle12"/>
          <w:sz w:val="24"/>
          <w:szCs w:val="24"/>
        </w:rPr>
        <w:t>4.2.</w:t>
      </w:r>
      <w:r w:rsidRPr="00C22DB4">
        <w:rPr>
          <w:rStyle w:val="FontStyle12"/>
          <w:sz w:val="24"/>
          <w:szCs w:val="24"/>
        </w:rPr>
        <w:tab/>
        <w:t xml:space="preserve">Заказчик </w:t>
      </w:r>
      <w:r w:rsidRPr="00C22DB4">
        <w:rPr>
          <w:rStyle w:val="FontStyle13"/>
          <w:i w:val="0"/>
          <w:sz w:val="24"/>
          <w:szCs w:val="24"/>
        </w:rPr>
        <w:t>обязан:</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Style w:val="FontStyle12"/>
          <w:sz w:val="24"/>
          <w:szCs w:val="24"/>
        </w:rPr>
        <w:t>4.2.1. О</w:t>
      </w:r>
      <w:r w:rsidRPr="00C22DB4">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p>
    <w:p w:rsidR="00C22DB4" w:rsidRPr="00C22DB4" w:rsidRDefault="00C22DB4" w:rsidP="00C22DB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22DB4">
        <w:rPr>
          <w:rFonts w:ascii="Times New Roman" w:hAnsi="Times New Roman" w:cs="Times New Roman"/>
          <w:sz w:val="24"/>
          <w:szCs w:val="24"/>
        </w:rPr>
        <w:t> </w:t>
      </w:r>
      <w:r w:rsidRPr="00C22DB4">
        <w:rPr>
          <w:rFonts w:ascii="Times New Roman" w:hAnsi="Times New Roman" w:cs="Times New Roman"/>
          <w:b/>
          <w:bCs/>
          <w:sz w:val="24"/>
          <w:szCs w:val="24"/>
        </w:rPr>
        <w:t>5. Ответственность Сторон</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22DB4">
        <w:rPr>
          <w:rFonts w:ascii="Times New Roman" w:hAnsi="Times New Roman" w:cs="Times New Roman"/>
          <w:sz w:val="24"/>
          <w:szCs w:val="24"/>
        </w:rPr>
        <w:t xml:space="preserve">5.2. </w:t>
      </w:r>
      <w:r w:rsidRPr="00C22DB4">
        <w:rPr>
          <w:rFonts w:ascii="Times New Roman" w:hAnsi="Times New Roman" w:cs="Times New Roman"/>
          <w:b/>
          <w:sz w:val="24"/>
          <w:szCs w:val="24"/>
        </w:rPr>
        <w:t>Ответственность Заказчика: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lastRenderedPageBreak/>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C22DB4">
        <w:rPr>
          <w:rFonts w:ascii="Times New Roman" w:hAnsi="Times New Roman" w:cs="Times New Roman"/>
          <w:sz w:val="24"/>
          <w:szCs w:val="24"/>
        </w:rPr>
        <w:t xml:space="preserve">5.3. </w:t>
      </w:r>
      <w:r w:rsidRPr="00C22DB4">
        <w:rPr>
          <w:rFonts w:ascii="Times New Roman" w:hAnsi="Times New Roman" w:cs="Times New Roman"/>
          <w:b/>
          <w:sz w:val="24"/>
          <w:szCs w:val="24"/>
        </w:rPr>
        <w:t>Ответственность Подрядчика:</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C22DB4">
        <w:rPr>
          <w:rFonts w:ascii="Times New Roman" w:hAnsi="Times New Roman" w:cs="Times New Roman"/>
          <w:noProof/>
          <w:position w:val="-14"/>
          <w:sz w:val="24"/>
          <w:szCs w:val="24"/>
        </w:rPr>
        <w:drawing>
          <wp:inline distT="0" distB="0" distL="0" distR="0">
            <wp:extent cx="990600" cy="25717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C22DB4">
        <w:rPr>
          <w:rFonts w:ascii="Times New Roman" w:hAnsi="Times New Roman" w:cs="Times New Roman"/>
          <w:sz w:val="24"/>
          <w:szCs w:val="24"/>
        </w:rPr>
        <w:t xml:space="preserve">, где: ДП - количество дней просрочки; </w:t>
      </w:r>
      <w:r w:rsidRPr="00C22DB4">
        <w:rPr>
          <w:rFonts w:ascii="Times New Roman" w:hAnsi="Times New Roman" w:cs="Times New Roman"/>
          <w:noProof/>
          <w:position w:val="-14"/>
          <w:sz w:val="24"/>
          <w:szCs w:val="24"/>
        </w:rPr>
        <w:drawing>
          <wp:inline distT="0" distB="0" distL="0" distR="0">
            <wp:extent cx="266700" cy="2571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22DB4">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C22DB4">
        <w:rPr>
          <w:rFonts w:ascii="Times New Roman" w:hAnsi="Times New Roman" w:cs="Times New Roman"/>
          <w:noProof/>
          <w:position w:val="-28"/>
          <w:sz w:val="24"/>
          <w:szCs w:val="24"/>
        </w:rPr>
        <w:drawing>
          <wp:inline distT="0" distB="0" distL="0" distR="0">
            <wp:extent cx="118110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C22DB4">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C22DB4" w:rsidRPr="00C22DB4" w:rsidRDefault="00C22DB4" w:rsidP="00C22DB4">
      <w:pPr>
        <w:spacing w:after="0" w:line="240" w:lineRule="auto"/>
        <w:ind w:firstLine="540"/>
        <w:jc w:val="both"/>
        <w:rPr>
          <w:rFonts w:ascii="Times New Roman" w:hAnsi="Times New Roman" w:cs="Times New Roman"/>
          <w:b/>
          <w:bCs/>
          <w:sz w:val="24"/>
          <w:szCs w:val="24"/>
        </w:rPr>
      </w:pPr>
      <w:bookmarkStart w:id="12" w:name="Par535"/>
      <w:bookmarkEnd w:id="12"/>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r w:rsidRPr="00C22DB4">
        <w:rPr>
          <w:rFonts w:ascii="Times New Roman" w:hAnsi="Times New Roman" w:cs="Times New Roman"/>
          <w:b/>
          <w:bCs/>
          <w:sz w:val="24"/>
          <w:szCs w:val="24"/>
        </w:rPr>
        <w:t>6. Освобождение от ответственности</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r w:rsidRPr="00C22DB4">
        <w:rPr>
          <w:rFonts w:ascii="Times New Roman" w:hAnsi="Times New Roman" w:cs="Times New Roman"/>
          <w:b/>
          <w:bCs/>
          <w:sz w:val="24"/>
          <w:szCs w:val="24"/>
        </w:rPr>
        <w:t>7. Изменение, расторжение Контракта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C22DB4" w:rsidRPr="00C22DB4" w:rsidRDefault="00C22DB4" w:rsidP="00C22DB4">
      <w:pPr>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lastRenderedPageBreak/>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7.4. </w:t>
      </w:r>
      <w:bookmarkStart w:id="13" w:name="Par1588"/>
      <w:bookmarkEnd w:id="13"/>
      <w:r w:rsidRPr="00C22DB4">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bCs/>
          <w:sz w:val="24"/>
          <w:szCs w:val="24"/>
        </w:rPr>
      </w:pPr>
      <w:r w:rsidRPr="00C22DB4">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bCs/>
          <w:sz w:val="24"/>
          <w:szCs w:val="24"/>
        </w:rPr>
      </w:pPr>
      <w:r w:rsidRPr="00C22DB4">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C22DB4" w:rsidRPr="00C22DB4" w:rsidRDefault="00C22DB4" w:rsidP="00C22DB4">
      <w:pPr>
        <w:spacing w:after="0" w:line="240" w:lineRule="auto"/>
        <w:jc w:val="both"/>
        <w:rPr>
          <w:rFonts w:ascii="Times New Roman" w:hAnsi="Times New Roman" w:cs="Times New Roman"/>
          <w:noProof/>
          <w:sz w:val="24"/>
          <w:szCs w:val="24"/>
        </w:rPr>
      </w:pPr>
    </w:p>
    <w:p w:rsidR="00C22DB4" w:rsidRPr="00C22DB4" w:rsidRDefault="00C22DB4" w:rsidP="00C22DB4">
      <w:pPr>
        <w:spacing w:after="0" w:line="240" w:lineRule="auto"/>
        <w:jc w:val="center"/>
        <w:rPr>
          <w:rFonts w:ascii="Times New Roman" w:hAnsi="Times New Roman" w:cs="Times New Roman"/>
          <w:b/>
          <w:noProof/>
          <w:sz w:val="24"/>
          <w:szCs w:val="24"/>
        </w:rPr>
      </w:pPr>
      <w:r w:rsidRPr="00C22DB4">
        <w:rPr>
          <w:rFonts w:ascii="Times New Roman" w:hAnsi="Times New Roman" w:cs="Times New Roman"/>
          <w:b/>
          <w:noProof/>
          <w:sz w:val="24"/>
          <w:szCs w:val="24"/>
        </w:rPr>
        <w:t>8. Гарантийные обязательства</w:t>
      </w:r>
    </w:p>
    <w:p w:rsidR="00C22DB4" w:rsidRPr="00C22DB4" w:rsidRDefault="00C22DB4" w:rsidP="00C22DB4">
      <w:pPr>
        <w:spacing w:after="0" w:line="240" w:lineRule="auto"/>
        <w:ind w:firstLine="567"/>
        <w:jc w:val="both"/>
        <w:rPr>
          <w:rStyle w:val="FontStyle12"/>
          <w:sz w:val="24"/>
          <w:szCs w:val="24"/>
        </w:rPr>
      </w:pPr>
      <w:r w:rsidRPr="00C22DB4">
        <w:rPr>
          <w:rFonts w:ascii="Times New Roman" w:hAnsi="Times New Roman" w:cs="Times New Roman"/>
          <w:noProof/>
          <w:sz w:val="24"/>
          <w:szCs w:val="24"/>
        </w:rPr>
        <w:t xml:space="preserve">8.1. Гарантийный срок на выполненные работы: </w:t>
      </w:r>
      <w:r w:rsidRPr="00C22DB4">
        <w:rPr>
          <w:rFonts w:ascii="Times New Roman" w:hAnsi="Times New Roman" w:cs="Times New Roman"/>
          <w:sz w:val="24"/>
          <w:szCs w:val="24"/>
          <w:shd w:val="clear" w:color="auto" w:fill="FFFFFF"/>
        </w:rPr>
        <w:t>по 1 этапу - 3 месяца с момента подписания Акта приёмки выполненных работ; по 2 этапу - 1 месяц с момента подписания Акта приёмки выполненных работ.</w:t>
      </w:r>
    </w:p>
    <w:p w:rsidR="00C22DB4" w:rsidRPr="00C22DB4" w:rsidRDefault="00C22DB4" w:rsidP="00C22DB4">
      <w:pPr>
        <w:spacing w:after="0" w:line="240" w:lineRule="auto"/>
        <w:ind w:firstLine="567"/>
        <w:jc w:val="both"/>
        <w:rPr>
          <w:rFonts w:ascii="Times New Roman" w:hAnsi="Times New Roman" w:cs="Times New Roman"/>
          <w:noProof/>
          <w:sz w:val="24"/>
          <w:szCs w:val="24"/>
        </w:rPr>
      </w:pPr>
      <w:r w:rsidRPr="00C22DB4">
        <w:rPr>
          <w:rFonts w:ascii="Times New Roman" w:hAnsi="Times New Roman" w:cs="Times New Roman"/>
          <w:noProof/>
          <w:sz w:val="24"/>
          <w:szCs w:val="24"/>
        </w:rPr>
        <w:t>8.2. Устранение всех обнаруженных в ходе эксплуатации дорожной разметки недостатков в выполненных работах в течение гарантийного срока производится Подрядчиком за свой счет.</w:t>
      </w:r>
    </w:p>
    <w:p w:rsidR="00C22DB4" w:rsidRPr="00C22DB4" w:rsidRDefault="00C22DB4" w:rsidP="00C22DB4">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C22DB4" w:rsidRPr="00C22DB4" w:rsidRDefault="00C22DB4" w:rsidP="00C22DB4">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C22DB4" w:rsidRPr="00C22DB4" w:rsidRDefault="00C22DB4" w:rsidP="00C22DB4">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8.5. В случае неустранения указанных в акте недостатков, по истечении 10 календарных дней с момента получения претензии Подрядчиком, Заказчик</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C22DB4" w:rsidRPr="00C22DB4" w:rsidRDefault="00C22DB4" w:rsidP="00C22DB4">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22DB4" w:rsidRPr="00C22DB4" w:rsidRDefault="00C22DB4" w:rsidP="00C22DB4">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22DB4">
        <w:rPr>
          <w:rFonts w:ascii="Times New Roman" w:hAnsi="Times New Roman" w:cs="Times New Roman"/>
          <w:b/>
          <w:bCs/>
          <w:sz w:val="24"/>
          <w:szCs w:val="24"/>
        </w:rPr>
        <w:t>9. Порядок урегулирования споров</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C22DB4" w:rsidRPr="00C22DB4" w:rsidRDefault="00C22DB4" w:rsidP="00C22D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 xml:space="preserve">9.5. В случае неурегулирования споров и разногласий в претензионном порядке они </w:t>
      </w:r>
      <w:r w:rsidRPr="00C22DB4">
        <w:rPr>
          <w:rFonts w:ascii="Times New Roman" w:hAnsi="Times New Roman" w:cs="Times New Roman"/>
          <w:sz w:val="24"/>
          <w:szCs w:val="24"/>
        </w:rPr>
        <w:lastRenderedPageBreak/>
        <w:t>передаются на рассмотрение в Арбитражный суд Курганской области.</w:t>
      </w: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ind w:firstLine="540"/>
        <w:jc w:val="center"/>
        <w:rPr>
          <w:rFonts w:ascii="Times New Roman" w:hAnsi="Times New Roman" w:cs="Times New Roman"/>
          <w:b/>
          <w:bCs/>
          <w:sz w:val="24"/>
          <w:szCs w:val="24"/>
        </w:rPr>
      </w:pPr>
      <w:r w:rsidRPr="00C22DB4">
        <w:rPr>
          <w:rFonts w:ascii="Times New Roman" w:hAnsi="Times New Roman" w:cs="Times New Roman"/>
          <w:b/>
          <w:bCs/>
          <w:sz w:val="24"/>
          <w:szCs w:val="24"/>
        </w:rPr>
        <w:t>10. Прочие условия</w:t>
      </w:r>
    </w:p>
    <w:p w:rsidR="00C22DB4" w:rsidRPr="00C22DB4" w:rsidRDefault="00C22DB4" w:rsidP="00C22DB4">
      <w:pPr>
        <w:pStyle w:val="ConsPlusNormal"/>
        <w:ind w:firstLine="540"/>
        <w:jc w:val="both"/>
        <w:rPr>
          <w:rFonts w:ascii="Times New Roman" w:hAnsi="Times New Roman" w:cs="Times New Roman"/>
          <w:sz w:val="24"/>
          <w:szCs w:val="24"/>
        </w:rPr>
      </w:pPr>
      <w:r w:rsidRPr="00C22DB4">
        <w:rPr>
          <w:rFonts w:ascii="Times New Roman" w:hAnsi="Times New Roman" w:cs="Times New Roman"/>
          <w:sz w:val="24"/>
          <w:szCs w:val="24"/>
        </w:rPr>
        <w:t>10.1.</w:t>
      </w:r>
      <w:r w:rsidRPr="00C22DB4">
        <w:rPr>
          <w:rFonts w:ascii="Times New Roman" w:hAnsi="Times New Roman" w:cs="Times New Roman"/>
          <w:color w:val="000000"/>
          <w:sz w:val="24"/>
          <w:szCs w:val="24"/>
          <w:shd w:val="clear" w:color="auto" w:fill="FFFFFF"/>
        </w:rPr>
        <w:t xml:space="preserve"> </w:t>
      </w:r>
      <w:r w:rsidRPr="00C22DB4">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22DB4" w:rsidRPr="00C22DB4" w:rsidRDefault="00C22DB4" w:rsidP="00C22DB4">
      <w:pPr>
        <w:spacing w:after="0" w:line="240" w:lineRule="auto"/>
        <w:ind w:firstLine="567"/>
        <w:jc w:val="both"/>
        <w:rPr>
          <w:rFonts w:ascii="Times New Roman" w:hAnsi="Times New Roman" w:cs="Times New Roman"/>
          <w:sz w:val="24"/>
          <w:szCs w:val="24"/>
          <w:shd w:val="clear" w:color="auto" w:fill="FFFFFF"/>
        </w:rPr>
      </w:pPr>
      <w:r w:rsidRPr="00C22DB4">
        <w:rPr>
          <w:rFonts w:ascii="Times New Roman" w:hAnsi="Times New Roman" w:cs="Times New Roman"/>
          <w:color w:val="000000"/>
          <w:sz w:val="24"/>
          <w:szCs w:val="24"/>
          <w:shd w:val="clear" w:color="auto" w:fill="FFFFFF"/>
        </w:rPr>
        <w:t xml:space="preserve">10.2. </w:t>
      </w:r>
      <w:r w:rsidRPr="00C22DB4">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 </w:t>
      </w:r>
    </w:p>
    <w:p w:rsidR="00C22DB4" w:rsidRPr="00C22DB4" w:rsidRDefault="00C22DB4" w:rsidP="00C22DB4">
      <w:pPr>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C22DB4" w:rsidRPr="00C22DB4" w:rsidRDefault="00C22DB4" w:rsidP="00C22DB4">
      <w:pPr>
        <w:autoSpaceDE w:val="0"/>
        <w:autoSpaceDN w:val="0"/>
        <w:adjustRightInd w:val="0"/>
        <w:spacing w:after="0" w:line="240" w:lineRule="auto"/>
        <w:ind w:firstLine="540"/>
        <w:jc w:val="both"/>
        <w:rPr>
          <w:rFonts w:ascii="Times New Roman" w:hAnsi="Times New Roman" w:cs="Times New Roman"/>
          <w:sz w:val="24"/>
          <w:szCs w:val="24"/>
        </w:rPr>
      </w:pPr>
      <w:r w:rsidRPr="00C22DB4">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C22DB4" w:rsidRPr="00C22DB4" w:rsidRDefault="00C22DB4" w:rsidP="00C22DB4">
      <w:pPr>
        <w:autoSpaceDE w:val="0"/>
        <w:autoSpaceDN w:val="0"/>
        <w:adjustRightInd w:val="0"/>
        <w:spacing w:after="0" w:line="240" w:lineRule="auto"/>
        <w:ind w:firstLine="567"/>
        <w:jc w:val="both"/>
        <w:rPr>
          <w:rFonts w:ascii="Times New Roman" w:hAnsi="Times New Roman" w:cs="Times New Roman"/>
          <w:sz w:val="24"/>
          <w:szCs w:val="24"/>
        </w:rPr>
      </w:pPr>
      <w:r w:rsidRPr="00C22DB4">
        <w:rPr>
          <w:rFonts w:ascii="Times New Roman" w:hAnsi="Times New Roman" w:cs="Times New Roman"/>
          <w:bCs/>
          <w:sz w:val="24"/>
          <w:szCs w:val="24"/>
        </w:rPr>
        <w:t xml:space="preserve">10.6. </w:t>
      </w:r>
      <w:r w:rsidRPr="00C22DB4">
        <w:rPr>
          <w:rFonts w:ascii="Times New Roman" w:hAnsi="Times New Roman" w:cs="Times New Roman"/>
          <w:sz w:val="24"/>
          <w:szCs w:val="24"/>
        </w:rPr>
        <w:t>Указанное в настоящем Контракте приложение являятся его неотъемлемой частью.</w:t>
      </w:r>
    </w:p>
    <w:p w:rsidR="00C22DB4" w:rsidRPr="00C22DB4" w:rsidRDefault="00C22DB4" w:rsidP="00C22DB4">
      <w:pPr>
        <w:autoSpaceDE w:val="0"/>
        <w:autoSpaceDN w:val="0"/>
        <w:adjustRightInd w:val="0"/>
        <w:spacing w:after="0" w:line="240" w:lineRule="auto"/>
        <w:ind w:firstLine="567"/>
        <w:jc w:val="both"/>
        <w:rPr>
          <w:rFonts w:ascii="Times New Roman" w:hAnsi="Times New Roman" w:cs="Times New Roman"/>
          <w:bCs/>
          <w:sz w:val="24"/>
          <w:szCs w:val="24"/>
        </w:rPr>
      </w:pPr>
    </w:p>
    <w:p w:rsidR="00C22DB4" w:rsidRPr="00C22DB4" w:rsidRDefault="00C22DB4" w:rsidP="00C22DB4">
      <w:pPr>
        <w:spacing w:after="0" w:line="240" w:lineRule="auto"/>
        <w:jc w:val="both"/>
        <w:rPr>
          <w:rFonts w:ascii="Times New Roman" w:hAnsi="Times New Roman" w:cs="Times New Roman"/>
          <w:sz w:val="24"/>
          <w:szCs w:val="24"/>
        </w:rPr>
      </w:pPr>
      <w:r w:rsidRPr="00C22DB4">
        <w:rPr>
          <w:rFonts w:ascii="Times New Roman" w:hAnsi="Times New Roman" w:cs="Times New Roman"/>
          <w:bCs/>
          <w:sz w:val="24"/>
          <w:szCs w:val="24"/>
        </w:rPr>
        <w:t xml:space="preserve">Приложение: </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Техническое задание 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C22DB4" w:rsidRPr="00C22DB4" w:rsidRDefault="00C22DB4" w:rsidP="00C22DB4">
      <w:pPr>
        <w:autoSpaceDE w:val="0"/>
        <w:autoSpaceDN w:val="0"/>
        <w:adjustRightInd w:val="0"/>
        <w:spacing w:after="0" w:line="240" w:lineRule="auto"/>
        <w:ind w:firstLine="567"/>
        <w:jc w:val="both"/>
        <w:rPr>
          <w:rFonts w:ascii="Times New Roman" w:hAnsi="Times New Roman" w:cs="Times New Roman"/>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11. Юридические адреса и банковские реквизиты сторон</w:t>
      </w: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Заказчик:</w:t>
      </w:r>
    </w:p>
    <w:p w:rsidR="00C22DB4" w:rsidRPr="00C22DB4" w:rsidRDefault="00C22DB4" w:rsidP="00C22DB4">
      <w:pPr>
        <w:autoSpaceDE w:val="0"/>
        <w:autoSpaceDN w:val="0"/>
        <w:adjustRightInd w:val="0"/>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Подрядчик:</w:t>
      </w: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r w:rsidRPr="00C22D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br w:type="page"/>
      </w:r>
    </w:p>
    <w:p w:rsidR="00C22DB4" w:rsidRPr="00C22DB4" w:rsidRDefault="00C22DB4" w:rsidP="00C22DB4">
      <w:pPr>
        <w:spacing w:after="0" w:line="240" w:lineRule="auto"/>
        <w:jc w:val="right"/>
        <w:rPr>
          <w:rFonts w:ascii="Times New Roman" w:hAnsi="Times New Roman" w:cs="Times New Roman"/>
          <w:sz w:val="24"/>
          <w:szCs w:val="24"/>
        </w:rPr>
      </w:pPr>
    </w:p>
    <w:p w:rsidR="00C22DB4" w:rsidRPr="00C22DB4" w:rsidRDefault="00C22DB4" w:rsidP="00C22DB4">
      <w:pPr>
        <w:autoSpaceDE w:val="0"/>
        <w:autoSpaceDN w:val="0"/>
        <w:adjustRightInd w:val="0"/>
        <w:spacing w:after="0" w:line="240" w:lineRule="auto"/>
        <w:ind w:left="2832"/>
        <w:jc w:val="center"/>
        <w:rPr>
          <w:rFonts w:ascii="Times New Roman" w:hAnsi="Times New Roman" w:cs="Times New Roman"/>
          <w:sz w:val="24"/>
          <w:szCs w:val="24"/>
        </w:rPr>
      </w:pPr>
      <w:r w:rsidRPr="00C22DB4">
        <w:rPr>
          <w:rFonts w:ascii="Times New Roman" w:hAnsi="Times New Roman" w:cs="Times New Roman"/>
          <w:sz w:val="24"/>
          <w:szCs w:val="24"/>
        </w:rPr>
        <w:t xml:space="preserve">    Приложение  к муниципальному контракту</w:t>
      </w:r>
      <w:r w:rsidRPr="00C22DB4">
        <w:rPr>
          <w:rFonts w:ascii="Times New Roman" w:hAnsi="Times New Roman" w:cs="Times New Roman"/>
          <w:bCs/>
          <w:color w:val="000000"/>
          <w:sz w:val="24"/>
          <w:szCs w:val="24"/>
        </w:rPr>
        <w:t xml:space="preserve"> </w:t>
      </w:r>
      <w:r w:rsidRPr="00C22DB4">
        <w:rPr>
          <w:rFonts w:ascii="Times New Roman" w:hAnsi="Times New Roman" w:cs="Times New Roman"/>
          <w:sz w:val="24"/>
          <w:szCs w:val="24"/>
        </w:rPr>
        <w:t xml:space="preserve">на выполнение </w:t>
      </w:r>
    </w:p>
    <w:p w:rsidR="00C22DB4" w:rsidRPr="00C22DB4" w:rsidRDefault="00C22DB4" w:rsidP="00C22DB4">
      <w:pPr>
        <w:autoSpaceDE w:val="0"/>
        <w:autoSpaceDN w:val="0"/>
        <w:adjustRightInd w:val="0"/>
        <w:spacing w:after="0" w:line="240" w:lineRule="auto"/>
        <w:ind w:left="2832"/>
        <w:jc w:val="center"/>
        <w:rPr>
          <w:rFonts w:ascii="Times New Roman" w:hAnsi="Times New Roman" w:cs="Times New Roman"/>
          <w:sz w:val="24"/>
          <w:szCs w:val="24"/>
        </w:rPr>
      </w:pPr>
      <w:r w:rsidRPr="00C22DB4">
        <w:rPr>
          <w:rFonts w:ascii="Times New Roman" w:hAnsi="Times New Roman" w:cs="Times New Roman"/>
          <w:sz w:val="24"/>
          <w:szCs w:val="24"/>
        </w:rPr>
        <w:t xml:space="preserve">      работ по нанесению дорожной разметки на автомобильных </w:t>
      </w:r>
    </w:p>
    <w:p w:rsidR="00C22DB4" w:rsidRPr="00C22DB4" w:rsidRDefault="00C22DB4" w:rsidP="00C22DB4">
      <w:pPr>
        <w:autoSpaceDE w:val="0"/>
        <w:autoSpaceDN w:val="0"/>
        <w:adjustRightInd w:val="0"/>
        <w:spacing w:after="0" w:line="240" w:lineRule="auto"/>
        <w:jc w:val="right"/>
        <w:rPr>
          <w:rFonts w:ascii="Times New Roman" w:hAnsi="Times New Roman" w:cs="Times New Roman"/>
          <w:sz w:val="24"/>
          <w:szCs w:val="24"/>
        </w:rPr>
      </w:pPr>
      <w:r w:rsidRPr="00C22DB4">
        <w:rPr>
          <w:rFonts w:ascii="Times New Roman" w:hAnsi="Times New Roman" w:cs="Times New Roman"/>
          <w:sz w:val="24"/>
          <w:szCs w:val="24"/>
        </w:rPr>
        <w:t xml:space="preserve">дорогах, проходящих в черте г. Куртамыш Курганской области, </w:t>
      </w:r>
    </w:p>
    <w:p w:rsidR="00C22DB4" w:rsidRPr="00C22DB4" w:rsidRDefault="00C22DB4" w:rsidP="00C22DB4">
      <w:pPr>
        <w:autoSpaceDE w:val="0"/>
        <w:autoSpaceDN w:val="0"/>
        <w:adjustRightInd w:val="0"/>
        <w:spacing w:after="0" w:line="240" w:lineRule="auto"/>
        <w:ind w:left="1416"/>
        <w:jc w:val="center"/>
        <w:rPr>
          <w:rFonts w:ascii="Times New Roman" w:hAnsi="Times New Roman" w:cs="Times New Roman"/>
          <w:sz w:val="24"/>
          <w:szCs w:val="24"/>
        </w:rPr>
      </w:pPr>
      <w:r w:rsidRPr="00C22DB4">
        <w:rPr>
          <w:rFonts w:ascii="Times New Roman" w:hAnsi="Times New Roman" w:cs="Times New Roman"/>
          <w:sz w:val="24"/>
          <w:szCs w:val="24"/>
        </w:rPr>
        <w:t xml:space="preserve">          и её содержанию в течение гарантийного срока</w:t>
      </w:r>
    </w:p>
    <w:p w:rsidR="00C22DB4" w:rsidRPr="00C22DB4" w:rsidRDefault="00C22DB4" w:rsidP="00C22DB4">
      <w:pPr>
        <w:spacing w:after="0" w:line="240" w:lineRule="auto"/>
        <w:jc w:val="center"/>
        <w:rPr>
          <w:rFonts w:ascii="Times New Roman" w:hAnsi="Times New Roman" w:cs="Times New Roman"/>
          <w:b/>
          <w:sz w:val="24"/>
          <w:szCs w:val="24"/>
        </w:rPr>
      </w:pPr>
    </w:p>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b/>
          <w:sz w:val="24"/>
          <w:szCs w:val="24"/>
        </w:rPr>
        <w:t>Техническое задание на выполнение работ по нанесению дорожной разметки на автомобильных дорогах, проходящих в черте г. Куртамыш Курганской области, и её содержанию в течение гарантийного срока</w:t>
      </w:r>
    </w:p>
    <w:p w:rsidR="00C22DB4" w:rsidRPr="00C22DB4" w:rsidRDefault="00C22DB4" w:rsidP="00C22DB4">
      <w:pPr>
        <w:spacing w:after="0" w:line="240" w:lineRule="auto"/>
        <w:jc w:val="center"/>
        <w:rPr>
          <w:rFonts w:ascii="Times New Roman" w:hAnsi="Times New Roman" w:cs="Times New Roman"/>
          <w:b/>
          <w:sz w:val="24"/>
          <w:szCs w:val="24"/>
        </w:rPr>
      </w:pPr>
    </w:p>
    <w:p w:rsidR="00C22DB4" w:rsidRPr="00C22DB4" w:rsidRDefault="00C22DB4" w:rsidP="00C22DB4">
      <w:pPr>
        <w:spacing w:after="0" w:line="240" w:lineRule="auto"/>
        <w:ind w:firstLine="567"/>
        <w:jc w:val="both"/>
        <w:rPr>
          <w:rFonts w:ascii="Times New Roman" w:hAnsi="Times New Roman" w:cs="Times New Roman"/>
          <w:spacing w:val="2"/>
          <w:sz w:val="24"/>
          <w:szCs w:val="24"/>
          <w:shd w:val="clear" w:color="auto" w:fill="FFFFFF"/>
        </w:rPr>
      </w:pPr>
      <w:r w:rsidRPr="00C22DB4">
        <w:rPr>
          <w:rStyle w:val="FontStyle15"/>
          <w:rFonts w:ascii="Times New Roman" w:hAnsi="Times New Roman" w:cs="Times New Roman"/>
          <w:sz w:val="24"/>
          <w:szCs w:val="24"/>
        </w:rPr>
        <w:t>Подрядчику предстоит выполнить работы по нанесению горизонтальной дорожной разметки 1.14.1 «Зебра»</w:t>
      </w:r>
      <w:r w:rsidRPr="00C22DB4">
        <w:rPr>
          <w:rFonts w:ascii="Times New Roman" w:hAnsi="Times New Roman" w:cs="Times New Roman"/>
          <w:b/>
          <w:sz w:val="24"/>
          <w:szCs w:val="24"/>
        </w:rPr>
        <w:t xml:space="preserve"> </w:t>
      </w:r>
      <w:r w:rsidRPr="00C22DB4">
        <w:rPr>
          <w:rFonts w:ascii="Times New Roman" w:hAnsi="Times New Roman" w:cs="Times New Roman"/>
          <w:sz w:val="24"/>
          <w:szCs w:val="24"/>
        </w:rPr>
        <w:t>на автомобильных дорогах, проходящих в черте г. Куртамыш Курганской области, и её содержанию в течение гарантийного срока.</w:t>
      </w:r>
      <w:r w:rsidRPr="00C22DB4">
        <w:rPr>
          <w:rFonts w:ascii="Times New Roman" w:hAnsi="Times New Roman" w:cs="Times New Roman"/>
          <w:sz w:val="24"/>
          <w:szCs w:val="24"/>
          <w:shd w:val="clear" w:color="auto" w:fill="FFFFFF"/>
        </w:rPr>
        <w:t xml:space="preserve"> </w:t>
      </w:r>
      <w:r w:rsidRPr="00C22DB4">
        <w:rPr>
          <w:rFonts w:ascii="Times New Roman" w:hAnsi="Times New Roman" w:cs="Times New Roman"/>
          <w:spacing w:val="2"/>
          <w:sz w:val="24"/>
          <w:szCs w:val="24"/>
          <w:shd w:val="clear" w:color="auto" w:fill="FFFFFF"/>
        </w:rPr>
        <w:t xml:space="preserve">Наносимая горизонтальная разметка 1.14.1 </w:t>
      </w:r>
      <w:r w:rsidRPr="00C22DB4">
        <w:rPr>
          <w:rFonts w:ascii="Times New Roman" w:hAnsi="Times New Roman" w:cs="Times New Roman"/>
          <w:sz w:val="24"/>
          <w:szCs w:val="24"/>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C22DB4">
        <w:rPr>
          <w:rFonts w:ascii="Times New Roman" w:hAnsi="Times New Roman" w:cs="Times New Roman"/>
          <w:spacing w:val="2"/>
          <w:sz w:val="24"/>
          <w:szCs w:val="24"/>
          <w:shd w:val="clear" w:color="auto" w:fill="FFFFFF"/>
        </w:rPr>
        <w:t>Разметка выполняется краской (эмалями) соответствующими</w:t>
      </w:r>
      <w:r w:rsidRPr="00C22DB4">
        <w:rPr>
          <w:rStyle w:val="apple-converted-space"/>
          <w:rFonts w:ascii="Times New Roman" w:hAnsi="Times New Roman" w:cs="Times New Roman"/>
          <w:spacing w:val="2"/>
          <w:sz w:val="24"/>
          <w:szCs w:val="24"/>
          <w:shd w:val="clear" w:color="auto" w:fill="FFFFFF"/>
        </w:rPr>
        <w:t> </w:t>
      </w:r>
      <w:hyperlink r:id="rId23" w:history="1">
        <w:r w:rsidRPr="00C22DB4">
          <w:rPr>
            <w:rStyle w:val="a3"/>
            <w:rFonts w:ascii="Times New Roman" w:hAnsi="Times New Roman" w:cs="Times New Roman"/>
            <w:spacing w:val="2"/>
            <w:sz w:val="24"/>
            <w:szCs w:val="24"/>
            <w:shd w:val="clear" w:color="auto" w:fill="FFFFFF"/>
          </w:rPr>
          <w:t>ГОСТ Р 52575</w:t>
        </w:r>
      </w:hyperlink>
      <w:r w:rsidRPr="00C22DB4">
        <w:rPr>
          <w:rStyle w:val="a3"/>
          <w:rFonts w:ascii="Times New Roman" w:hAnsi="Times New Roman" w:cs="Times New Roman"/>
          <w:spacing w:val="2"/>
          <w:sz w:val="24"/>
          <w:szCs w:val="24"/>
          <w:shd w:val="clear" w:color="auto" w:fill="FFFFFF"/>
        </w:rPr>
        <w:t xml:space="preserve"> – 2006</w:t>
      </w:r>
      <w:r w:rsidRPr="00C22DB4">
        <w:rPr>
          <w:rFonts w:ascii="Times New Roman" w:hAnsi="Times New Roman" w:cs="Times New Roman"/>
          <w:sz w:val="24"/>
          <w:szCs w:val="24"/>
          <w:shd w:val="clear" w:color="auto" w:fill="FFFFFF"/>
        </w:rPr>
        <w:t xml:space="preserve"> «Дороги автомобильные общего пользования. Материалы для дорожной разметки. Технические требования».</w:t>
      </w:r>
      <w:r w:rsidRPr="00C22DB4">
        <w:rPr>
          <w:rFonts w:ascii="Times New Roman" w:hAnsi="Times New Roman" w:cs="Times New Roman"/>
          <w:spacing w:val="2"/>
          <w:sz w:val="24"/>
          <w:szCs w:val="24"/>
          <w:shd w:val="clear" w:color="auto" w:fill="FFFFFF"/>
        </w:rPr>
        <w:t xml:space="preserve"> </w:t>
      </w:r>
      <w:r w:rsidRPr="00C22DB4">
        <w:rPr>
          <w:rFonts w:ascii="Times New Roman" w:hAnsi="Times New Roman" w:cs="Times New Roman"/>
          <w:sz w:val="24"/>
          <w:szCs w:val="24"/>
          <w:shd w:val="clear" w:color="auto" w:fill="FFFFFF"/>
        </w:rPr>
        <w:t>Линии разметки должны быть нанесены параллельно оси проезжей части. О</w:t>
      </w:r>
      <w:r w:rsidRPr="00C22DB4">
        <w:rPr>
          <w:rFonts w:ascii="Times New Roman" w:hAnsi="Times New Roman" w:cs="Times New Roman"/>
          <w:spacing w:val="2"/>
          <w:sz w:val="24"/>
          <w:szCs w:val="24"/>
          <w:shd w:val="clear" w:color="auto" w:fill="FFFFFF"/>
        </w:rPr>
        <w:t>тклонение не должно превышать в поперечном направлении (относительно оси проезжей части) - 0,05 м. После нанесения разметки следы старой разметки не должны выступать за границы новой разметки более чем на 0,05 м по длине штрихов и разрывов линий разметки и 0,01 м - по остальным геометрическим параметрам. Раз мер линий разметки указан на рис. 1</w:t>
      </w:r>
    </w:p>
    <w:p w:rsidR="00C22DB4" w:rsidRPr="00C22DB4" w:rsidRDefault="00C22DB4" w:rsidP="00C22DB4">
      <w:pPr>
        <w:spacing w:after="0" w:line="240" w:lineRule="auto"/>
        <w:jc w:val="right"/>
        <w:rPr>
          <w:rFonts w:ascii="Times New Roman" w:hAnsi="Times New Roman" w:cs="Times New Roman"/>
          <w:color w:val="2D2D2D"/>
          <w:spacing w:val="2"/>
          <w:sz w:val="24"/>
          <w:szCs w:val="24"/>
        </w:rPr>
      </w:pPr>
      <w:r w:rsidRPr="00C22DB4">
        <w:rPr>
          <w:rFonts w:ascii="Times New Roman" w:hAnsi="Times New Roman" w:cs="Times New Roman"/>
          <w:spacing w:val="2"/>
          <w:sz w:val="24"/>
          <w:szCs w:val="24"/>
          <w:shd w:val="clear" w:color="auto" w:fill="FFFFFF"/>
        </w:rPr>
        <w:t>Рис. 1</w:t>
      </w:r>
    </w:p>
    <w:tbl>
      <w:tblPr>
        <w:tblW w:w="0" w:type="auto"/>
        <w:shd w:val="clear" w:color="auto" w:fill="FFFFFF"/>
        <w:tblCellMar>
          <w:left w:w="0" w:type="dxa"/>
          <w:right w:w="0" w:type="dxa"/>
        </w:tblCellMar>
        <w:tblLook w:val="04A0"/>
      </w:tblPr>
      <w:tblGrid>
        <w:gridCol w:w="817"/>
        <w:gridCol w:w="5082"/>
        <w:gridCol w:w="1789"/>
        <w:gridCol w:w="1651"/>
      </w:tblGrid>
      <w:tr w:rsidR="00C22DB4" w:rsidRPr="00C22DB4" w:rsidTr="005F5902">
        <w:tc>
          <w:tcPr>
            <w:tcW w:w="8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jc w:val="center"/>
              <w:textAlignment w:val="baseline"/>
              <w:rPr>
                <w:rFonts w:ascii="Times New Roman" w:hAnsi="Times New Roman" w:cs="Times New Roman"/>
                <w:color w:val="2D2D2D"/>
                <w:spacing w:val="2"/>
                <w:sz w:val="24"/>
                <w:szCs w:val="24"/>
              </w:rPr>
            </w:pPr>
            <w:r w:rsidRPr="00C22DB4">
              <w:rPr>
                <w:rFonts w:ascii="Times New Roman" w:hAnsi="Times New Roman" w:cs="Times New Roman"/>
                <w:color w:val="2D2D2D"/>
                <w:spacing w:val="2"/>
                <w:sz w:val="24"/>
                <w:szCs w:val="24"/>
              </w:rPr>
              <w:t>1.14.1</w:t>
            </w:r>
          </w:p>
        </w:tc>
        <w:tc>
          <w:tcPr>
            <w:tcW w:w="50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r w:rsidRPr="00C22DB4">
              <w:rPr>
                <w:rFonts w:ascii="Times New Roman" w:hAnsi="Times New Roman" w:cs="Times New Roman"/>
                <w:noProof/>
                <w:color w:val="2D2D2D"/>
                <w:spacing w:val="2"/>
                <w:sz w:val="24"/>
                <w:szCs w:val="24"/>
              </w:rPr>
              <w:drawing>
                <wp:inline distT="0" distB="0" distL="0" distR="0">
                  <wp:extent cx="2600325" cy="1600200"/>
                  <wp:effectExtent l="19050" t="0" r="9525" b="0"/>
                  <wp:docPr id="5" name="Рисунок 5" descr="ГОСТ Р 51256-2011 Технические средства организации дорожного движения. Разметка дорожная. Классификация. Техническ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ОСТ Р 51256-2011 Технические средства организации дорожного движения. Разметка дорожная. Классификация. Технические требования"/>
                          <pic:cNvPicPr>
                            <a:picLocks noChangeAspect="1" noChangeArrowheads="1"/>
                          </pic:cNvPicPr>
                        </pic:nvPicPr>
                        <pic:blipFill>
                          <a:blip r:embed="rId16"/>
                          <a:srcRect/>
                          <a:stretch>
                            <a:fillRect/>
                          </a:stretch>
                        </pic:blipFill>
                        <pic:spPr bwMode="auto">
                          <a:xfrm>
                            <a:off x="0" y="0"/>
                            <a:ext cx="2600325" cy="1600200"/>
                          </a:xfrm>
                          <a:prstGeom prst="rect">
                            <a:avLst/>
                          </a:prstGeom>
                          <a:noFill/>
                          <a:ln w="9525">
                            <a:noFill/>
                            <a:miter lim="800000"/>
                            <a:headEnd/>
                            <a:tailEnd/>
                          </a:ln>
                        </pic:spPr>
                      </pic:pic>
                    </a:graphicData>
                  </a:graphic>
                </wp:inline>
              </w:drawing>
            </w:r>
            <w:r w:rsidRPr="00C22DB4">
              <w:rPr>
                <w:rFonts w:ascii="Times New Roman" w:hAnsi="Times New Roman" w:cs="Times New Roman"/>
                <w:color w:val="2D2D2D"/>
                <w:spacing w:val="2"/>
                <w:sz w:val="24"/>
                <w:szCs w:val="24"/>
              </w:rPr>
              <w:br/>
              <w:t>     </w:t>
            </w:r>
          </w:p>
        </w:tc>
        <w:tc>
          <w:tcPr>
            <w:tcW w:w="17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r w:rsidRPr="00C22DB4">
              <w:rPr>
                <w:rFonts w:ascii="Times New Roman" w:hAnsi="Times New Roman" w:cs="Times New Roman"/>
                <w:color w:val="2D2D2D"/>
                <w:spacing w:val="2"/>
                <w:sz w:val="24"/>
                <w:szCs w:val="24"/>
              </w:rPr>
              <w:t xml:space="preserve"> Р = 4 м.</w:t>
            </w:r>
          </w:p>
        </w:tc>
        <w:tc>
          <w:tcPr>
            <w:tcW w:w="1651" w:type="dxa"/>
            <w:tcBorders>
              <w:top w:val="single" w:sz="6" w:space="0" w:color="000000"/>
              <w:left w:val="single" w:sz="6" w:space="0" w:color="000000"/>
              <w:bottom w:val="single" w:sz="6" w:space="0" w:color="000000"/>
              <w:right w:val="single" w:sz="6" w:space="0" w:color="000000"/>
            </w:tcBorders>
            <w:shd w:val="clear" w:color="auto" w:fill="FFFFFF"/>
          </w:tcPr>
          <w:p w:rsidR="00C22DB4" w:rsidRPr="00C22DB4" w:rsidRDefault="00C22DB4" w:rsidP="00C22DB4">
            <w:pPr>
              <w:spacing w:after="0" w:line="240" w:lineRule="auto"/>
              <w:textAlignment w:val="baseline"/>
              <w:rPr>
                <w:rFonts w:ascii="Times New Roman" w:hAnsi="Times New Roman" w:cs="Times New Roman"/>
                <w:color w:val="2D2D2D"/>
                <w:spacing w:val="2"/>
                <w:sz w:val="24"/>
                <w:szCs w:val="24"/>
              </w:rPr>
            </w:pPr>
          </w:p>
        </w:tc>
      </w:tr>
    </w:tbl>
    <w:p w:rsidR="00C22DB4" w:rsidRPr="00C22DB4" w:rsidRDefault="00C22DB4" w:rsidP="00C22DB4">
      <w:pPr>
        <w:spacing w:after="0" w:line="240" w:lineRule="auto"/>
        <w:rPr>
          <w:rFonts w:ascii="Times New Roman" w:hAnsi="Times New Roman" w:cs="Times New Roman"/>
          <w:b/>
          <w:bCs/>
          <w:color w:val="2D2D2D"/>
          <w:spacing w:val="2"/>
          <w:sz w:val="24"/>
          <w:szCs w:val="24"/>
        </w:rPr>
      </w:pPr>
    </w:p>
    <w:p w:rsidR="00C22DB4" w:rsidRPr="00C22DB4" w:rsidRDefault="00C22DB4" w:rsidP="00C22DB4">
      <w:pPr>
        <w:spacing w:after="0" w:line="240" w:lineRule="auto"/>
        <w:rPr>
          <w:rFonts w:ascii="Times New Roman" w:hAnsi="Times New Roman" w:cs="Times New Roman"/>
          <w:sz w:val="24"/>
          <w:szCs w:val="24"/>
        </w:rPr>
      </w:pPr>
      <w:r w:rsidRPr="00C22DB4">
        <w:rPr>
          <w:rFonts w:ascii="Times New Roman" w:hAnsi="Times New Roman" w:cs="Times New Roman"/>
          <w:bCs/>
          <w:spacing w:val="2"/>
          <w:sz w:val="24"/>
          <w:szCs w:val="24"/>
        </w:rPr>
        <w:t>Функциональная долговечность дорожной разметки (п</w:t>
      </w:r>
      <w:r w:rsidRPr="00C22DB4">
        <w:rPr>
          <w:rFonts w:ascii="Times New Roman" w:hAnsi="Times New Roman" w:cs="Times New Roman"/>
          <w:spacing w:val="2"/>
          <w:sz w:val="24"/>
          <w:szCs w:val="24"/>
        </w:rPr>
        <w:t>ериод, в течение которого разметка отвечает нормативным требованиям) – 3 месяца.</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Работы должны быть выполнены в соответствии с требованиями муниципального контракта, с соблюдением техники безопасности, противопожарных, санитарно-гигиенических и экологических норм и правил.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Style w:val="FontStyle15"/>
          <w:rFonts w:ascii="Times New Roman" w:hAnsi="Times New Roman" w:cs="Times New Roman"/>
          <w:sz w:val="24"/>
          <w:szCs w:val="24"/>
        </w:rPr>
        <w:t xml:space="preserve">Общая площадь наносимых линий горизонтальной дорожной разметки 1.14.1 «Зебра» - </w:t>
      </w:r>
      <w:r w:rsidRPr="00C22DB4">
        <w:rPr>
          <w:rStyle w:val="FontStyle15"/>
          <w:rFonts w:ascii="Times New Roman" w:hAnsi="Times New Roman" w:cs="Times New Roman"/>
          <w:color w:val="FF0000"/>
          <w:sz w:val="24"/>
          <w:szCs w:val="24"/>
        </w:rPr>
        <w:t>358,4</w:t>
      </w:r>
      <w:r w:rsidRPr="00C22DB4">
        <w:rPr>
          <w:rStyle w:val="FontStyle15"/>
          <w:rFonts w:ascii="Times New Roman" w:hAnsi="Times New Roman" w:cs="Times New Roman"/>
          <w:sz w:val="24"/>
          <w:szCs w:val="24"/>
        </w:rPr>
        <w:t xml:space="preserve"> кв. м.</w:t>
      </w:r>
    </w:p>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Работы выполняются в два этапа:</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 этап - с 20.05.2015г. по 25.05.2015г. Место выполнения, объем работ по нанесению дорожной разметки по 1 этапу указаны в таблице № 1.</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2 этап - с 20.08.2015г. по 25.08.2015г. Место выполнения, объем работ по нанесению дорожной разметки по 2 этапу указаны в таблице № 1.</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Подрядчик своими силами и средствами (допускается привлечение субподрядчиков) обеспечивает:</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ограждение места производства работ и установку необходимых временных дорожных знаков, обеспечение безопасности в соответствии с ВСН 37-84 «Инструкция по организации движения и ограждению мест производства дорожных работ»;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очистку дорожного покрытия от пыли и грязи механизированным или ручным способом и его подготовку к нанесению разметки;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нанесение дорожной разметки;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lastRenderedPageBreak/>
        <w:t>- обеспечение мероприятий по недопущению наезда транспортных средств на невысохшую дорожную разметочную краску;</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снятие ограждения места производства работ и временных дорожных знаков.</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Подрядчик должен представить копии паспортов и сертификаты соответствия на используемые материалы для дорожной разметки.</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Гарантийный срок эксплуатации нанесённой разметки: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выполненной по 1 этапу - 3 месяца с момента подписания Акта приёмки выполненных работ; </w:t>
      </w:r>
    </w:p>
    <w:p w:rsidR="00C22DB4" w:rsidRPr="00C22DB4" w:rsidRDefault="00C22DB4" w:rsidP="00C22DB4">
      <w:pPr>
        <w:spacing w:after="0" w:line="240" w:lineRule="auto"/>
        <w:jc w:val="both"/>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 выполненной по 2 этапу - 1 месяц с момента подписания Акта приёмки выполненных работ В течение гарантийного срока подрядчик, за свой счет, обеспечивает наличие дорожной разметки. </w:t>
      </w:r>
    </w:p>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3612"/>
        <w:gridCol w:w="3601"/>
      </w:tblGrid>
      <w:tr w:rsidR="00C22DB4" w:rsidRPr="00C22DB4" w:rsidTr="005F5902">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 xml:space="preserve">Наименование улицы </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Количество пешеходных переходов, шт.</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vertAlign w:val="superscript"/>
              </w:rPr>
            </w:pPr>
            <w:r w:rsidRPr="00C22DB4">
              <w:rPr>
                <w:rFonts w:ascii="Times New Roman" w:hAnsi="Times New Roman" w:cs="Times New Roman"/>
                <w:sz w:val="24"/>
                <w:szCs w:val="24"/>
                <w:shd w:val="clear" w:color="auto" w:fill="FFFFFF"/>
              </w:rPr>
              <w:t>Площадь наносимых линий разметки, м</w:t>
            </w:r>
            <w:r w:rsidRPr="00C22DB4">
              <w:rPr>
                <w:rFonts w:ascii="Times New Roman" w:hAnsi="Times New Roman" w:cs="Times New Roman"/>
                <w:sz w:val="24"/>
                <w:szCs w:val="24"/>
                <w:shd w:val="clear" w:color="auto" w:fill="FFFFFF"/>
                <w:vertAlign w:val="superscript"/>
              </w:rPr>
              <w:t>2</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Пр. Ленина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6</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76,8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22 Партсъезда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3</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38,4</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Пл. Революции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Улю Югова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Пр. Конституции</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Строителей</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Ул. К. Маркса</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w:t>
            </w:r>
          </w:p>
        </w:tc>
        <w:tc>
          <w:tcPr>
            <w:tcW w:w="0" w:type="auto"/>
            <w:shd w:val="clear" w:color="auto" w:fill="auto"/>
          </w:tcPr>
          <w:p w:rsidR="00C22DB4" w:rsidRPr="00C22DB4" w:rsidRDefault="00C22DB4" w:rsidP="00C22DB4">
            <w:pPr>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shd w:val="clear" w:color="auto" w:fill="FFFFFF"/>
              </w:rPr>
              <w:t>12,8</w:t>
            </w:r>
          </w:p>
        </w:tc>
      </w:tr>
      <w:tr w:rsidR="00C22DB4" w:rsidRPr="00C22DB4" w:rsidTr="005F5902">
        <w:tc>
          <w:tcPr>
            <w:tcW w:w="0" w:type="auto"/>
            <w:shd w:val="clear" w:color="auto" w:fill="auto"/>
          </w:tcPr>
          <w:p w:rsidR="00C22DB4" w:rsidRPr="00C22DB4" w:rsidRDefault="00C22DB4" w:rsidP="00C22DB4">
            <w:pPr>
              <w:spacing w:after="0" w:line="240" w:lineRule="auto"/>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Итого</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t>14</w:t>
            </w:r>
          </w:p>
        </w:tc>
        <w:tc>
          <w:tcPr>
            <w:tcW w:w="0" w:type="auto"/>
            <w:shd w:val="clear" w:color="auto" w:fill="auto"/>
            <w:vAlign w:val="center"/>
          </w:tcPr>
          <w:p w:rsidR="00C22DB4" w:rsidRPr="00C22DB4" w:rsidRDefault="00C22DB4" w:rsidP="00C22DB4">
            <w:pPr>
              <w:spacing w:after="0" w:line="240" w:lineRule="auto"/>
              <w:jc w:val="center"/>
              <w:rPr>
                <w:rFonts w:ascii="Times New Roman" w:hAnsi="Times New Roman" w:cs="Times New Roman"/>
                <w:sz w:val="24"/>
                <w:szCs w:val="24"/>
                <w:shd w:val="clear" w:color="auto" w:fill="FFFFFF"/>
              </w:rPr>
            </w:pPr>
            <w:r w:rsidRPr="00C22DB4">
              <w:rPr>
                <w:rFonts w:ascii="Times New Roman" w:hAnsi="Times New Roman" w:cs="Times New Roman"/>
                <w:sz w:val="24"/>
                <w:szCs w:val="24"/>
                <w:shd w:val="clear" w:color="auto" w:fill="FFFFFF"/>
              </w:rPr>
              <w:fldChar w:fldCharType="begin"/>
            </w:r>
            <w:r w:rsidRPr="00C22DB4">
              <w:rPr>
                <w:rFonts w:ascii="Times New Roman" w:hAnsi="Times New Roman" w:cs="Times New Roman"/>
                <w:sz w:val="24"/>
                <w:szCs w:val="24"/>
                <w:shd w:val="clear" w:color="auto" w:fill="FFFFFF"/>
              </w:rPr>
              <w:instrText xml:space="preserve"> =SUM(ABOVE) </w:instrText>
            </w:r>
            <w:r w:rsidRPr="00C22DB4">
              <w:rPr>
                <w:rFonts w:ascii="Times New Roman" w:hAnsi="Times New Roman" w:cs="Times New Roman"/>
                <w:sz w:val="24"/>
                <w:szCs w:val="24"/>
                <w:shd w:val="clear" w:color="auto" w:fill="FFFFFF"/>
              </w:rPr>
              <w:fldChar w:fldCharType="separate"/>
            </w:r>
            <w:r w:rsidRPr="00C22DB4">
              <w:rPr>
                <w:rFonts w:ascii="Times New Roman" w:hAnsi="Times New Roman" w:cs="Times New Roman"/>
                <w:noProof/>
                <w:sz w:val="24"/>
                <w:szCs w:val="24"/>
                <w:shd w:val="clear" w:color="auto" w:fill="FFFFFF"/>
              </w:rPr>
              <w:t>179,2</w:t>
            </w:r>
            <w:r w:rsidRPr="00C22DB4">
              <w:rPr>
                <w:rFonts w:ascii="Times New Roman" w:hAnsi="Times New Roman" w:cs="Times New Roman"/>
                <w:sz w:val="24"/>
                <w:szCs w:val="24"/>
                <w:shd w:val="clear" w:color="auto" w:fill="FFFFFF"/>
              </w:rPr>
              <w:fldChar w:fldCharType="end"/>
            </w:r>
          </w:p>
        </w:tc>
      </w:tr>
    </w:tbl>
    <w:p w:rsidR="00C22DB4" w:rsidRPr="00C22DB4" w:rsidRDefault="00C22DB4" w:rsidP="00C22DB4">
      <w:pPr>
        <w:spacing w:after="0" w:line="240" w:lineRule="auto"/>
        <w:jc w:val="right"/>
        <w:rPr>
          <w:rFonts w:ascii="Times New Roman" w:hAnsi="Times New Roman" w:cs="Times New Roman"/>
          <w:sz w:val="24"/>
          <w:szCs w:val="24"/>
          <w:shd w:val="clear" w:color="auto" w:fill="FFFFFF"/>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Заказчик:</w:t>
      </w:r>
    </w:p>
    <w:p w:rsidR="00C22DB4" w:rsidRPr="00C22DB4" w:rsidRDefault="00C22DB4" w:rsidP="00C22DB4">
      <w:pPr>
        <w:autoSpaceDE w:val="0"/>
        <w:autoSpaceDN w:val="0"/>
        <w:adjustRightInd w:val="0"/>
        <w:spacing w:after="0" w:line="240" w:lineRule="auto"/>
        <w:jc w:val="center"/>
        <w:rPr>
          <w:rFonts w:ascii="Times New Roman" w:hAnsi="Times New Roman" w:cs="Times New Roman"/>
          <w:sz w:val="24"/>
          <w:szCs w:val="24"/>
        </w:rPr>
      </w:pPr>
      <w:r w:rsidRPr="00C22D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EC0CA0">
        <w:rPr>
          <w:rFonts w:ascii="Times New Roman" w:hAnsi="Times New Roman" w:cs="Times New Roman"/>
          <w:sz w:val="24"/>
          <w:szCs w:val="24"/>
        </w:rPr>
        <w:t>___</w:t>
      </w:r>
      <w:r w:rsidRPr="00C22DB4">
        <w:rPr>
          <w:rFonts w:ascii="Times New Roman" w:hAnsi="Times New Roman" w:cs="Times New Roman"/>
          <w:sz w:val="24"/>
          <w:szCs w:val="24"/>
        </w:rPr>
        <w:t>______________</w:t>
      </w: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p>
    <w:p w:rsidR="00C22DB4" w:rsidRPr="00C22DB4" w:rsidRDefault="00C22DB4" w:rsidP="00C22DB4">
      <w:pPr>
        <w:autoSpaceDE w:val="0"/>
        <w:autoSpaceDN w:val="0"/>
        <w:adjustRightInd w:val="0"/>
        <w:spacing w:after="0" w:line="240" w:lineRule="auto"/>
        <w:jc w:val="center"/>
        <w:rPr>
          <w:rFonts w:ascii="Times New Roman" w:hAnsi="Times New Roman" w:cs="Times New Roman"/>
          <w:b/>
          <w:bCs/>
          <w:sz w:val="24"/>
          <w:szCs w:val="24"/>
        </w:rPr>
      </w:pPr>
      <w:r w:rsidRPr="00C22DB4">
        <w:rPr>
          <w:rFonts w:ascii="Times New Roman" w:hAnsi="Times New Roman" w:cs="Times New Roman"/>
          <w:b/>
          <w:bCs/>
          <w:sz w:val="24"/>
          <w:szCs w:val="24"/>
        </w:rPr>
        <w:t>Подрядчик:</w:t>
      </w:r>
    </w:p>
    <w:p w:rsidR="00C22DB4" w:rsidRPr="00C22DB4" w:rsidRDefault="00C22DB4" w:rsidP="00C22DB4">
      <w:pPr>
        <w:autoSpaceDE w:val="0"/>
        <w:autoSpaceDN w:val="0"/>
        <w:adjustRightInd w:val="0"/>
        <w:spacing w:after="0" w:line="240" w:lineRule="auto"/>
        <w:rPr>
          <w:rFonts w:ascii="Times New Roman" w:hAnsi="Times New Roman" w:cs="Times New Roman"/>
          <w:sz w:val="24"/>
          <w:szCs w:val="24"/>
        </w:rPr>
      </w:pPr>
      <w:r w:rsidRPr="00C22DB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EC0CA0">
        <w:rPr>
          <w:rFonts w:ascii="Times New Roman" w:hAnsi="Times New Roman" w:cs="Times New Roman"/>
          <w:sz w:val="24"/>
          <w:szCs w:val="24"/>
        </w:rPr>
        <w:t>___</w:t>
      </w:r>
      <w:r w:rsidRPr="00C22DB4">
        <w:rPr>
          <w:rFonts w:ascii="Times New Roman" w:hAnsi="Times New Roman" w:cs="Times New Roman"/>
          <w:sz w:val="24"/>
          <w:szCs w:val="24"/>
        </w:rPr>
        <w:t>______________</w:t>
      </w:r>
    </w:p>
    <w:p w:rsidR="007B1CE2" w:rsidRDefault="007B1CE2" w:rsidP="00AD7418">
      <w:pPr>
        <w:spacing w:after="0" w:line="240" w:lineRule="auto"/>
        <w:jc w:val="center"/>
        <w:rPr>
          <w:rFonts w:ascii="Times New Roman" w:hAnsi="Times New Roman" w:cs="Times New Roman"/>
          <w:b/>
          <w:bCs/>
          <w:color w:val="000000"/>
          <w:sz w:val="24"/>
          <w:szCs w:val="24"/>
        </w:rPr>
      </w:pPr>
    </w:p>
    <w:p w:rsidR="00EC0CA0" w:rsidRDefault="00EC0CA0" w:rsidP="00AD7418">
      <w:pPr>
        <w:spacing w:after="0" w:line="240" w:lineRule="auto"/>
        <w:jc w:val="center"/>
        <w:rPr>
          <w:rFonts w:ascii="Times New Roman" w:hAnsi="Times New Roman" w:cs="Times New Roman"/>
          <w:b/>
          <w:bCs/>
          <w:color w:val="000000"/>
          <w:sz w:val="24"/>
          <w:szCs w:val="24"/>
        </w:rPr>
      </w:pPr>
    </w:p>
    <w:p w:rsidR="00EC0CA0" w:rsidRDefault="00EC0CA0" w:rsidP="00AD7418">
      <w:pPr>
        <w:spacing w:after="0" w:line="240" w:lineRule="auto"/>
        <w:jc w:val="center"/>
        <w:rPr>
          <w:rFonts w:ascii="Times New Roman" w:hAnsi="Times New Roman" w:cs="Times New Roman"/>
          <w:b/>
          <w:bCs/>
          <w:color w:val="000000"/>
          <w:sz w:val="24"/>
          <w:szCs w:val="24"/>
        </w:rPr>
      </w:pPr>
    </w:p>
    <w:p w:rsidR="00EC0CA0" w:rsidRPr="00DD05C5" w:rsidRDefault="00EC0CA0" w:rsidP="00EC0CA0">
      <w:pPr>
        <w:spacing w:after="0" w:line="240" w:lineRule="auto"/>
        <w:jc w:val="both"/>
        <w:rPr>
          <w:rFonts w:ascii="Times New Roman" w:hAnsi="Times New Roman" w:cs="Times New Roman"/>
          <w:bCs/>
          <w:color w:val="000000"/>
          <w:sz w:val="24"/>
          <w:szCs w:val="24"/>
        </w:rPr>
      </w:pPr>
      <w:r w:rsidRPr="00DD05C5">
        <w:rPr>
          <w:rFonts w:ascii="Times New Roman" w:hAnsi="Times New Roman" w:cs="Times New Roman"/>
          <w:bCs/>
          <w:color w:val="000000"/>
          <w:sz w:val="24"/>
          <w:szCs w:val="24"/>
        </w:rPr>
        <w:t>Управляющий делами</w:t>
      </w:r>
    </w:p>
    <w:p w:rsidR="00DD05C5" w:rsidRPr="00DD05C5" w:rsidRDefault="00DD05C5" w:rsidP="00EC0CA0">
      <w:pPr>
        <w:spacing w:after="0" w:line="240" w:lineRule="auto"/>
        <w:jc w:val="both"/>
        <w:rPr>
          <w:rFonts w:ascii="Times New Roman" w:hAnsi="Times New Roman" w:cs="Times New Roman"/>
          <w:bCs/>
          <w:color w:val="000000"/>
          <w:sz w:val="24"/>
          <w:szCs w:val="24"/>
        </w:rPr>
      </w:pPr>
      <w:r w:rsidRPr="00DD05C5">
        <w:rPr>
          <w:rFonts w:ascii="Times New Roman" w:hAnsi="Times New Roman" w:cs="Times New Roman"/>
          <w:bCs/>
          <w:color w:val="000000"/>
          <w:sz w:val="24"/>
          <w:szCs w:val="24"/>
        </w:rPr>
        <w:t>Администрации города Куртамыша                                                           Г.А. Губарева</w:t>
      </w:r>
    </w:p>
    <w:sectPr w:rsidR="00DD05C5" w:rsidRPr="00DD05C5" w:rsidSect="00C22DB4">
      <w:pgSz w:w="11906" w:h="16838"/>
      <w:pgMar w:top="568" w:right="851" w:bottom="851"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BFA" w:rsidRDefault="00B83BFA" w:rsidP="000477F6">
      <w:pPr>
        <w:spacing w:after="0" w:line="240" w:lineRule="auto"/>
      </w:pPr>
      <w:r>
        <w:separator/>
      </w:r>
    </w:p>
  </w:endnote>
  <w:endnote w:type="continuationSeparator" w:id="1">
    <w:p w:rsidR="00B83BFA" w:rsidRDefault="00B83BFA"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4" w:rsidRDefault="00C22DB4"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22DB4" w:rsidRDefault="00C22DB4"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DB4" w:rsidRDefault="00C22DB4"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D05C5">
      <w:rPr>
        <w:rStyle w:val="ab"/>
        <w:noProof/>
      </w:rPr>
      <w:t>2</w:t>
    </w:r>
    <w:r>
      <w:rPr>
        <w:rStyle w:val="ab"/>
      </w:rPr>
      <w:fldChar w:fldCharType="end"/>
    </w:r>
  </w:p>
  <w:p w:rsidR="00C22DB4" w:rsidRDefault="00C22DB4"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BFA" w:rsidRDefault="00B83BFA" w:rsidP="000477F6">
      <w:pPr>
        <w:spacing w:after="0" w:line="240" w:lineRule="auto"/>
      </w:pPr>
      <w:r>
        <w:separator/>
      </w:r>
    </w:p>
  </w:footnote>
  <w:footnote w:type="continuationSeparator" w:id="1">
    <w:p w:rsidR="00B83BFA" w:rsidRDefault="00B83BFA"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104389"/>
    <w:rsid w:val="00125201"/>
    <w:rsid w:val="00136FF0"/>
    <w:rsid w:val="00152969"/>
    <w:rsid w:val="001837DD"/>
    <w:rsid w:val="001A0182"/>
    <w:rsid w:val="001D1716"/>
    <w:rsid w:val="00225A20"/>
    <w:rsid w:val="002A7871"/>
    <w:rsid w:val="002C55C1"/>
    <w:rsid w:val="002D44C1"/>
    <w:rsid w:val="00334511"/>
    <w:rsid w:val="0035235B"/>
    <w:rsid w:val="00374B06"/>
    <w:rsid w:val="00391412"/>
    <w:rsid w:val="003A1BBD"/>
    <w:rsid w:val="003E5811"/>
    <w:rsid w:val="003F11AD"/>
    <w:rsid w:val="00426D6B"/>
    <w:rsid w:val="004541DB"/>
    <w:rsid w:val="00471F7A"/>
    <w:rsid w:val="004826EF"/>
    <w:rsid w:val="004C2053"/>
    <w:rsid w:val="004E54BB"/>
    <w:rsid w:val="00505FBA"/>
    <w:rsid w:val="00580623"/>
    <w:rsid w:val="005A2DEA"/>
    <w:rsid w:val="005B25C9"/>
    <w:rsid w:val="005B2FB2"/>
    <w:rsid w:val="005E2141"/>
    <w:rsid w:val="005E697D"/>
    <w:rsid w:val="005F2836"/>
    <w:rsid w:val="00601A09"/>
    <w:rsid w:val="006044FE"/>
    <w:rsid w:val="00617BDB"/>
    <w:rsid w:val="006257BC"/>
    <w:rsid w:val="006745F6"/>
    <w:rsid w:val="006E5AD0"/>
    <w:rsid w:val="00705699"/>
    <w:rsid w:val="007132BF"/>
    <w:rsid w:val="007442B7"/>
    <w:rsid w:val="007629DA"/>
    <w:rsid w:val="007B1CE2"/>
    <w:rsid w:val="007D78AD"/>
    <w:rsid w:val="007E040A"/>
    <w:rsid w:val="007E492C"/>
    <w:rsid w:val="0080278F"/>
    <w:rsid w:val="00805B35"/>
    <w:rsid w:val="00866A94"/>
    <w:rsid w:val="008801C5"/>
    <w:rsid w:val="008933F4"/>
    <w:rsid w:val="008E462D"/>
    <w:rsid w:val="009E799A"/>
    <w:rsid w:val="00A25472"/>
    <w:rsid w:val="00A426D5"/>
    <w:rsid w:val="00A52FB5"/>
    <w:rsid w:val="00A535CF"/>
    <w:rsid w:val="00AD3A08"/>
    <w:rsid w:val="00AD4A82"/>
    <w:rsid w:val="00AD7418"/>
    <w:rsid w:val="00AE2746"/>
    <w:rsid w:val="00B11073"/>
    <w:rsid w:val="00B300DD"/>
    <w:rsid w:val="00B826B5"/>
    <w:rsid w:val="00B83BFA"/>
    <w:rsid w:val="00B95372"/>
    <w:rsid w:val="00BD3994"/>
    <w:rsid w:val="00BE3BEF"/>
    <w:rsid w:val="00C04BCE"/>
    <w:rsid w:val="00C15A88"/>
    <w:rsid w:val="00C22DB4"/>
    <w:rsid w:val="00C36C7F"/>
    <w:rsid w:val="00C65375"/>
    <w:rsid w:val="00C71A29"/>
    <w:rsid w:val="00CA6808"/>
    <w:rsid w:val="00CF006C"/>
    <w:rsid w:val="00CF3DD2"/>
    <w:rsid w:val="00D269F6"/>
    <w:rsid w:val="00DD05C5"/>
    <w:rsid w:val="00DD283E"/>
    <w:rsid w:val="00DF3915"/>
    <w:rsid w:val="00E06DCA"/>
    <w:rsid w:val="00E420C7"/>
    <w:rsid w:val="00E447C8"/>
    <w:rsid w:val="00E759E9"/>
    <w:rsid w:val="00E93B1C"/>
    <w:rsid w:val="00EC0CA0"/>
    <w:rsid w:val="00ED0AB1"/>
    <w:rsid w:val="00ED6B39"/>
    <w:rsid w:val="00EE3656"/>
    <w:rsid w:val="00F26A28"/>
    <w:rsid w:val="00F3353A"/>
    <w:rsid w:val="00F375E9"/>
    <w:rsid w:val="00F90743"/>
    <w:rsid w:val="00FD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hyperlink" Target="http://docs.cntd.ru/document/1200046906"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http://base.garant.ru/7035346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469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1200046906" TargetMode="External"/><Relationship Id="rId23" Type="http://schemas.openxmlformats.org/officeDocument/2006/relationships/hyperlink" Target="http://docs.cntd.ru/document/1200046906" TargetMode="External"/><Relationship Id="rId10" Type="http://schemas.openxmlformats.org/officeDocument/2006/relationships/footer" Target="footer2.xml"/><Relationship Id="rId19" Type="http://schemas.openxmlformats.org/officeDocument/2006/relationships/hyperlink" Target="file:///E:\44_&#1060;&#1047;\&#1050;&#1086;&#1085;&#1090;&#1088;&#1072;&#1082;&#1090;\&#1050;&#1086;&#1085;&#1090;&#1088;&#1072;&#1082;&#1090;.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10988</Words>
  <Characters>62635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73477</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21</cp:revision>
  <cp:lastPrinted>2015-04-01T03:58:00Z</cp:lastPrinted>
  <dcterms:created xsi:type="dcterms:W3CDTF">2014-05-13T06:12:00Z</dcterms:created>
  <dcterms:modified xsi:type="dcterms:W3CDTF">2015-04-01T03:58:00Z</dcterms:modified>
</cp:coreProperties>
</file>