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rtf" ContentType="application/rtf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\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altChunk r:id="rId100">
      <w:altChunkPr>
        <w:matchSrc w:val="1"/>
      </w:altChunkPr>
    </w:altChunk>
    <w:sectPr>
      <w:pgSz w:w="11905" w:h="16837"/>
      <w:pgMar w:top="194" w:right="766" w:bottom="1440" w:left="1486"/>
    </w:sectPr>
  </w:body>
</w:document>
</file>

<file path=word/part.xml><?xml version="1.0" encoding="utf-8"?>
<?mso-application progid="Word.Document"?>
<w:wordDocument xmlns:w="http://schemas.microsoft.com/office/word/2003/wordml" xmlns:v="urn:schemas-microsoft-com:vml" xmlns:wx="http://schemas.microsoft.com/office/word/2003/auxHint" xmlns:o="urn:schemas-microsoft-com:office:office" xmlns:w10="urn:schemas-microsoft-com:office:word" xmlns:aml="http://schemas.microsoft.com/aml/2001/core" xml:space="preserve">
  <w:styles>
    <w:style w:type="paragraph" w:default="on" w:styleId="Normal">
      <w:name w:val="Normal"/>
      <w:rPr>
        <w:rFonts w:ascii="Times New Roman" w:h-ansi="Times New Roman" w:fareast="Times New Roman" w:cs="Times New Roman"/>
        <wx:font wx:val="Times New Roman"/>
        <w:sz w:val="20"/>
        <w:sz-cs w:val="20"/>
        <w:b w:val="off"/>
        <w:b-cs w:val="off"/>
        <w:i w:val="off"/>
        <w:i-cs w:val="off"/>
      </w:rPr>
    </w:style>
    <w:style w:type="paragraph" w:styleId="Style0">
      <w:name w:val="Style0"/>
      <w:basedOn w:val="Normal"/>
      <w:pPr>
        <w:pStyle w:val="Style0"/>
        <w:jc w:val="center"/>
        <w:spacing w:line="365" w:line-rule="exact"/>
      </w:pPr>
    </w:style>
    <w:style w:type="paragraph" w:styleId="Style1">
      <w:name w:val="Style1"/>
      <w:basedOn w:val="Normal"/>
      <w:pPr>
        <w:pStyle w:val="Style1"/>
        <w:jc w:val="left"/>
        <w:spacing w:line="363" w:line-rule="exact"/>
        <w:ind w:first-line="542"/>
      </w:pPr>
    </w:style>
    <w:style w:type="paragraph" w:styleId="Style17">
      <w:name w:val="Style17"/>
      <w:basedOn w:val="Normal"/>
      <w:pPr>
        <w:pStyle w:val="Style17"/>
        <w:jc w:val="both"/>
        <w:spacing w:line="374" w:line-rule="exact"/>
        <w:ind w:first-line="706"/>
      </w:pPr>
    </w:style>
    <w:style w:type="paragraph" w:styleId="Style16">
      <w:name w:val="Style16"/>
      <w:basedOn w:val="Normal"/>
      <w:pPr>
        <w:pStyle w:val="Style16"/>
        <w:jc w:val="both"/>
        <w:spacing w:line="365" w:line-rule="exact"/>
      </w:pPr>
    </w:style>
    <w:style w:type="paragraph" w:styleId="Style18">
      <w:name w:val="Style18"/>
      <w:basedOn w:val="Normal"/>
      <w:pPr>
        <w:pStyle w:val="Style18"/>
        <w:jc w:val="both"/>
        <w:spacing w:line="374" w:line-rule="exact"/>
        <w:ind w:first-line="350"/>
      </w:pPr>
    </w:style>
    <w:style w:type="paragraph" w:styleId="Style10">
      <w:name w:val="Style10"/>
      <w:basedOn w:val="Normal"/>
      <w:pPr>
        <w:pStyle w:val="Style10"/>
        <w:jc w:val="left"/>
        <w:spacing w:line="371" w:line-rule="exact"/>
        <w:ind w:first-line="394"/>
      </w:pPr>
    </w:style>
    <w:style w:type="paragraph" w:styleId="Style19">
      <w:name w:val="Style19"/>
      <w:basedOn w:val="Normal"/>
      <w:pPr>
        <w:pStyle w:val="Style19"/>
        <w:jc w:val="left"/>
        <w:spacing w:line="370" w:line-rule="exact"/>
        <w:ind w:first-line="686"/>
      </w:pPr>
    </w:style>
    <w:style w:type="paragraph" w:styleId="Style26">
      <w:name w:val="Style26"/>
      <w:basedOn w:val="Normal"/>
      <w:pPr>
        <w:pStyle w:val="Style26"/>
        <w:jc w:val="left"/>
        <w:spacing w:line="365" w:line-rule="exact"/>
      </w:pPr>
    </w:style>
    <w:style w:type="paragraph" w:styleId="Style29">
      <w:name w:val="Style29"/>
      <w:basedOn w:val="Normal"/>
      <w:pPr>
        <w:pStyle w:val="Style29"/>
        <w:jc w:val="left"/>
        <w:spacing w:line="370" w:line-rule="exact"/>
        <w:ind w:first-line="797"/>
      </w:pPr>
    </w:style>
    <w:style w:type="character" w:default="on" w:styleId="DefaultParagraphFont">
      <w:name w:val="Default Paragraph Font"/>
      <w:rPr>
        <w:rFonts w:ascii="Times New Roman" w:h-ansi="Times New Roman" w:fareast="Times New Roman" w:cs="Times New Roman"/>
        <wx:font wx:val="Times New Roman"/>
        <w:sz w:val="20"/>
        <w:sz-cs w:val="20"/>
        <w:b w:val="off"/>
        <w:b-cs w:val="off"/>
        <w:i w:val="off"/>
        <w:i-cs w:val="off"/>
      </w:rPr>
    </w:style>
    <w:style w:type="character" w:styleId="CharStyle0">
      <w:name w:val="CharStyle0"/>
      <w:basedOn w:val="DefaultParagraphFont"/>
      <w:rPr>
        <w:rFonts w:ascii="Times New Roman" w:h-ansi="Times New Roman" w:fareast="Times New Roman" w:cs="Times New Roman"/>
        <wx:font wx:val="Times New Roman"/>
        <w:sz w:val="30"/>
        <w:sz-cs w:val="30"/>
        <w:b/>
        <w:b-cs/>
        <w:i w:val="off"/>
        <w:i-cs w:val="off"/>
        <w:smallCaps w:val="off"/>
      </w:rPr>
    </w:style>
    <w:style w:type="character" w:styleId="CharStyle1">
      <w:name w:val="CharStyle1"/>
      <w:basedOn w:val="DefaultParagraphFont"/>
      <w:rPr>
        <w:rFonts w:ascii="Times New Roman" w:h-ansi="Times New Roman" w:fareast="Times New Roman" w:cs="Times New Roman"/>
        <wx:font wx:val="Times New Roman"/>
        <w:sz w:val="30"/>
        <w:sz-cs w:val="30"/>
        <w:b/>
        <w:b-cs/>
        <w:i/>
        <w:i-cs/>
        <w:smallCaps w:val="off"/>
      </w:rPr>
    </w:style>
    <w:style w:type="character" w:styleId="CharStyle2">
      <w:name w:val="CharStyle2"/>
      <w:basedOn w:val="DefaultParagraphFont"/>
      <w:rPr>
        <w:rFonts w:ascii="Times New Roman" w:h-ansi="Times New Roman" w:fareast="Times New Roman" w:cs="Times New Roman"/>
        <wx:font wx:val="Times New Roman"/>
        <w:sz w:val="30"/>
        <w:sz-cs w:val="30"/>
        <w:b w:val="off"/>
        <w:b-cs w:val="off"/>
        <w:i w:val="off"/>
        <w:i-cs w:val="off"/>
        <w:smallCaps w:val="off"/>
      </w:rPr>
    </w:style>
    <w:style w:type="character" w:styleId="Hyperlink">
      <w:name w:val="Hyperlink"/>
      <w:basedOn w:val="DefaultParagraphFont"/>
      <w:rPr>
        <w:color w:val="0066CC"/>
        <w:u w:val="single"/>
      </w:rPr>
    </w:style>
  </w:styles>
  <w:lists>
    <w:listDef w:listDefId="0">
      <w:plt w:val="SingleLevel"/>
      <w:lvl w:ilvl="0">
        <w:nfc w:val="23"/>
        <w:lvlText w:val="-"/>
      </w:lvl>
    </w:listDef>
    <w:listDef w:listDefId="1">
      <w:plt w:val="SingleLevel"/>
      <w:lvl w:ilvl="0">
        <w:nfc w:val="23"/>
        <w:lvlText w:val="-"/>
      </w:lvl>
    </w:listDef>
    <w:list w:ilfo="1">
      <w:ilst w:val="0"/>
    </w:list>
    <w:list w:ilfo="2">
      <w:ilst w:val="1"/>
    </w:list>
  </w:lists>
  <w:docPr>
    <w:view w:val="print"/>
    <w:footnotePr>
      <w:footnote w:type="separator">
        <w:p>
          <w:r>
            <w:separator/>
          </w:r>
        </w:p>
      </w:footnote>
      <w:footnote w:type="continuation-separator">
        <w:p>
          <w:r>
            <w:continuationSeparator/>
          </w:r>
        </w:p>
      </w:footnote>
    </w:footnotePr>
  </w:docPr>
  <w:body>
    <wx:sect>
      <w:p>
        <w:pPr>
          <w:pStyle w:val="Style0"/>
          <w:ind w:left="1075" w:right="1046"/>
          <w:spacing w:before="77" w:after="0"/>
          <w:tabs/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0"/>
            <w:lang w:val="0419" w:fareast="0419"/>
          </w:rPr>
          <w:t>ИНФОРМАЦИЯ О работе Администрации города Куртамыша по рассмотрению обращений граждан за   2016 год</w:t>
        </w:r>
      </w:p>
      <w:p>
        <w:pPr>
          <w:pStyle w:val="Style1"/>
          <w:spacing w:before="0" w:after="0" w:line="240" w:line-rule="exact"/>
          <w:sz w:val="2"/>
          <w:sz-cs w:val="2"/>
        </w:pPr>
      </w:p>
      <w:p>
        <w:pPr>
          <w:pStyle w:val="Style1"/>
          <w:spacing w:before="120" w:after="0" w:line="360" w:line-rule="exact"/>
          <w:tabs/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0"/>
            <w:lang w:val="0419" w:fareast="0419"/>
          </w:rPr>
          <w:t>В 2016 году  в Администрацию города поступило 861 пись</w:t>
          <w:softHyphen/>
        </w:r>
        <w:r>
          <w:rPr>
            <w:rStyle w:val="CharStyle0"/>
            <w:lang w:val="0419" w:fareast="0419"/>
          </w:rPr>
          <w:t>менное обращение граждан </w:t>
        </w:r>
        <w:r>
          <w:rPr>
            <w:rStyle w:val="CharStyle2"/>
            <w:lang w:val="0419" w:fareast="0419"/>
          </w:rPr>
          <w:t>(в 2015году - 716) </w:t>
        </w:r>
        <w:r>
          <w:rPr>
            <w:rStyle w:val="CharStyle0"/>
            <w:lang w:val="0419" w:fareast="0419"/>
          </w:rPr>
          <w:t>и 236 устных обра</w:t>
          <w:softHyphen/>
        </w:r>
        <w:r>
          <w:rPr>
            <w:rStyle w:val="CharStyle0"/>
            <w:lang w:val="0419" w:fareast="0419"/>
          </w:rPr>
          <w:t>щений </w:t>
        </w:r>
        <w:r>
          <w:rPr>
            <w:rStyle w:val="CharStyle2"/>
            <w:lang w:val="0419" w:fareast="0419"/>
          </w:rPr>
          <w:t>(в 2015г. - 105), из них поступило через :</w:t>
        </w:r>
      </w:p>
      <w:p>
        <w:pPr>
          <w:pStyle w:val="Style16"/>
          <w:listPr>
            <w:ilvl w:val="0"/>
            <w:ilfo w:val="1"/>
            <w:rPr>
              <w:rStyle w:val="CharStyle2"/>
              <w:lang w:val="0419" w:fareast="0419"/>
            </w:rPr>
          </w:listPr>
          <w:jc w:val="left"/>
          <w:ind w:left="374"/>
          <w:spacing w:before="10" w:after="0" w:line="360" w:line-rule="exact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2"/>
            <w:lang w:val="0419" w:fareast="0419"/>
          </w:rPr>
          <w:t>Правительство области - 2</w:t>
        </w:r>
      </w:p>
      <w:p>
        <w:pPr>
          <w:pStyle w:val="Style16"/>
          <w:listPr>
            <w:ilvl w:val="0"/>
            <w:ilfo w:val="1"/>
            <w:rPr>
              <w:rStyle w:val="CharStyle2"/>
              <w:lang w:val="0419" w:fareast="0419"/>
            </w:rPr>
          </w:listPr>
          <w:jc w:val="left"/>
          <w:ind w:left="374"/>
          <w:spacing w:before="0" w:after="0" w:line="360" w:line-rule="exact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2"/>
            <w:lang w:val="0419" w:fareast="0419"/>
          </w:rPr>
          <w:t>Куртамышскую городскую Думу -1</w:t>
        </w:r>
      </w:p>
      <w:p>
        <w:pPr>
          <w:pStyle w:val="Style16"/>
          <w:listPr>
            <w:ilvl w:val="0"/>
            <w:ilfo w:val="1"/>
            <w:rPr>
              <w:rStyle w:val="CharStyle2"/>
              <w:lang w:val="0419" w:fareast="0419"/>
            </w:rPr>
          </w:listPr>
          <w:jc w:val="left"/>
          <w:ind w:left="374"/>
          <w:spacing w:before="5" w:after="0" w:line="360" w:line-rule="exact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2"/>
            <w:lang w:val="0419" w:fareast="0419"/>
          </w:rPr>
          <w:t>Прокуратуру -2</w:t>
        </w:r>
      </w:p>
      <w:p>
        <w:pPr>
          <w:pStyle w:val="Style16"/>
          <w:listPr>
            <w:ilvl w:val="0"/>
            <w:ilfo w:val="1"/>
            <w:rPr>
              <w:rStyle w:val="CharStyle2"/>
              <w:lang w:val="0419" w:fareast="0419"/>
            </w:rPr>
          </w:listPr>
          <w:jc w:val="left"/>
          <w:ind w:left="374"/>
          <w:spacing w:before="14" w:after="0" w:line="360" w:line-rule="exact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2"/>
            <w:lang w:val="0419" w:fareast="0419"/>
          </w:rPr>
          <w:t>Администрацию района - 3</w:t>
        </w:r>
      </w:p>
      <w:p>
        <w:pPr>
          <w:pStyle w:val="Style16"/>
          <w:listPr>
            <w:ilvl w:val="0"/>
            <w:ilfo w:val="1"/>
            <w:rPr>
              <w:rStyle w:val="CharStyle2"/>
              <w:lang w:val="0419" w:fareast="0419"/>
            </w:rPr>
          </w:listPr>
          <w:jc w:val="left"/>
          <w:ind w:left="374"/>
          <w:spacing w:before="5" w:after="0" w:line="360" w:line-rule="exact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2"/>
            <w:lang w:val="0419" w:fareast="0419"/>
          </w:rPr>
          <w:t>Роспотребнадзор -1</w:t>
        </w:r>
      </w:p>
      <w:p>
        <w:pPr>
          <w:pStyle w:val="Style16"/>
          <w:listPr>
            <w:ilvl w:val="0"/>
            <w:ilfo w:val="1"/>
            <w:rPr>
              <w:rStyle w:val="CharStyle2"/>
              <w:lang w:val="0419" w:fareast="0419"/>
            </w:rPr>
          </w:listPr>
          <w:jc w:val="left"/>
          <w:ind w:left="374"/>
          <w:spacing w:before="0" w:after="0" w:line="360" w:line-rule="exact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2"/>
            <w:lang w:val="0419" w:fareast="0419"/>
          </w:rPr>
          <w:t>электронной почтой - 74</w:t>
        </w:r>
      </w:p>
      <w:p>
        <w:pPr>
          <w:pStyle w:val="Style16"/>
          <w:listPr>
            <w:ilvl w:val="0"/>
            <w:ilfo w:val="1"/>
            <w:rPr>
              <w:rStyle w:val="CharStyle2"/>
              <w:lang w:val="0419" w:fareast="0419"/>
            </w:rPr>
          </w:listPr>
          <w:jc w:val="left"/>
          <w:ind w:left="374"/>
          <w:spacing w:before="10" w:after="0" w:line="360" w:line-rule="exact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2"/>
            <w:lang w:val="0419" w:fareast="0419"/>
          </w:rPr>
          <w:t>рассмотрено с выездом на место - 94</w:t>
        </w:r>
      </w:p>
      <w:p>
        <w:pPr>
          <w:pStyle w:val="Style16"/>
          <w:listPr>
            <w:ilvl w:val="0"/>
            <w:ilfo w:val="1"/>
            <w:rPr>
              <w:rStyle w:val="CharStyle2"/>
              <w:lang w:val="0419" w:fareast="0419"/>
            </w:rPr>
          </w:listPr>
          <w:jc w:val="left"/>
          <w:ind w:left="374"/>
          <w:spacing w:before="0" w:after="0" w:line="360" w:line-rule="exact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2"/>
            <w:lang w:val="0419" w:fareast="0419"/>
          </w:rPr>
          <w:t>коллективных - 11</w:t>
        </w:r>
      </w:p>
      <w:p>
        <w:pPr>
          <w:pStyle w:val="Style10"/>
          <w:spacing w:before="0" w:after="0" w:line="240" w:line-rule="exact"/>
          <w:sz w:val="2"/>
          <w:sz-cs w:val="2"/>
        </w:pPr>
      </w:p>
      <w:p>
        <w:pPr>
          <w:pStyle w:val="Style10"/>
          <w:spacing w:before="120" w:after="0" w:line="370" w:line-rule="exact"/>
          <w:tabs/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2"/>
            <w:lang w:val="0419" w:fareast="0419"/>
          </w:rPr>
          <w:t>На личном приеме    у Главы города побывало - 92 человека, к управляющему делами обратилось- 72 человека, к главному специ</w:t>
          <w:softHyphen/>
        </w:r>
        <w:r>
          <w:rPr>
            <w:rStyle w:val="CharStyle2"/>
            <w:lang w:val="0419" w:fareast="0419"/>
          </w:rPr>
          <w:t>алисту по земельным вопросам обратилось - 100 человек. Всего на устном приёме побывало - 236 человек.</w:t>
        </w:r>
      </w:p>
      <w:p>
        <w:pPr>
          <w:pStyle w:val="Style17"/>
          <w:jc w:val="center"/>
          <w:ind w:right="293" w:first-line="0"/>
          <w:spacing w:before="0" w:after="0" w:line="370" w:line-rule="exact"/>
          <w:tabs/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2"/>
            <w:lang w:val="0419" w:fareast="0419"/>
          </w:rPr>
          <w:t>Качество рассмотрения письменных и устных обращений:</w:t>
        </w:r>
      </w:p>
      <w:p>
        <w:pPr>
          <w:pStyle w:val="Style16"/>
          <w:listPr>
            <w:ilvl w:val="0"/>
            <w:ilfo w:val="1"/>
            <w:rPr>
              <w:rStyle w:val="CharStyle2"/>
              <w:lang w:val="0419" w:fareast="0419"/>
            </w:rPr>
          </w:listPr>
          <w:jc w:val="left"/>
          <w:ind w:left="374"/>
          <w:spacing w:before="0" w:after="0" w:line="370" w:line-rule="exact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2"/>
            <w:lang w:val="0419" w:fareast="0419"/>
          </w:rPr>
          <w:t>решено положительно- 663</w:t>
        </w:r>
      </w:p>
      <w:p>
        <w:pPr>
          <w:pStyle w:val="Style16"/>
          <w:listPr>
            <w:ilvl w:val="0"/>
            <w:ilfo w:val="1"/>
            <w:rPr>
              <w:rStyle w:val="CharStyle2"/>
              <w:lang w:val="0419" w:fareast="0419"/>
            </w:rPr>
          </w:listPr>
          <w:jc w:val="left"/>
          <w:ind w:left="374"/>
          <w:spacing w:before="0" w:after="0" w:line="370" w:line-rule="exact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2"/>
            <w:lang w:val="0419" w:fareast="0419"/>
          </w:rPr>
          <w:t>разъяснено - 265</w:t>
        </w:r>
      </w:p>
      <w:p>
        <w:pPr>
          <w:pStyle w:val="Style16"/>
          <w:listPr>
            <w:ilvl w:val="0"/>
            <w:ilfo w:val="1"/>
            <w:rPr>
              <w:rStyle w:val="CharStyle2"/>
              <w:lang w:val="0419" w:fareast="0419"/>
            </w:rPr>
          </w:listPr>
          <w:jc w:val="left"/>
          <w:ind w:left="374"/>
          <w:spacing w:before="0" w:after="0" w:line="370" w:line-rule="exact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2"/>
            <w:lang w:val="0419" w:fareast="0419"/>
          </w:rPr>
          <w:t>отказано - 69</w:t>
        </w:r>
      </w:p>
      <w:p>
        <w:pPr>
          <w:pStyle w:val="Style16"/>
          <w:listPr>
            <w:ilvl w:val="0"/>
            <w:ilfo w:val="1"/>
            <w:rPr>
              <w:rStyle w:val="CharStyle2"/>
              <w:lang w:val="0419" w:fareast="0419"/>
            </w:rPr>
          </w:listPr>
          <w:jc w:val="left"/>
          <w:ind w:left="374"/>
          <w:spacing w:before="0" w:after="0" w:line="370" w:line-rule="exact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2"/>
            <w:lang w:val="0419" w:fareast="0419"/>
          </w:rPr>
          <w:t>поставлено на контроль - 92 обращения</w:t>
        </w:r>
      </w:p>
      <w:p>
        <w:pPr>
          <w:pStyle w:val="Style16"/>
          <w:listPr>
            <w:ilvl w:val="0"/>
            <w:ilfo w:val="1"/>
            <w:rPr>
              <w:rStyle w:val="CharStyle2"/>
              <w:lang w:val="0419" w:fareast="0419"/>
            </w:rPr>
          </w:listPr>
          <w:ind w:left="374"/>
          <w:spacing w:before="0" w:after="0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2"/>
            <w:lang w:val="0419" w:fareast="0419"/>
          </w:rPr>
          <w:t>7 - обращений оставлено без рассмотрения - по просьбе заяви</w:t>
          <w:softHyphen/>
        </w:r>
        <w:r>
          <w:rPr>
            <w:rStyle w:val="CharStyle2"/>
            <w:lang w:val="0419" w:fareast="0419"/>
          </w:rPr>
          <w:t>телей, в связи с тем, что отпала необходимость в рассмотрении.</w:t>
        </w:r>
      </w:p>
      <w:p>
        <w:pPr>
          <w:pStyle w:val="Style17"/>
          <w:spacing w:before="0" w:after="0" w:line="240" w:line-rule="exact"/>
          <w:sz w:val="2"/>
          <w:sz-cs w:val="2"/>
        </w:pPr>
      </w:p>
      <w:p>
        <w:pPr>
          <w:pStyle w:val="Style17"/>
          <w:spacing w:before="110" w:after="0"/>
          <w:tabs/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2"/>
            <w:lang w:val="0419" w:fareast="0419"/>
          </w:rPr>
          <w:t>По всем обращениям ответы направлены заявителям в пись</w:t>
          <w:softHyphen/>
        </w:r>
        <w:r>
          <w:rPr>
            <w:rStyle w:val="CharStyle2"/>
            <w:lang w:val="0419" w:fareast="0419"/>
          </w:rPr>
          <w:t>менной форме, либо даны разъяснения в ходе личного приема.</w:t>
        </w:r>
      </w:p>
      <w:p>
        <w:pPr>
          <w:pStyle w:val="Style18"/>
          <w:ind w:right="14"/>
          <w:spacing w:before="0" w:after="0" w:line="240" w:line-rule="exact"/>
          <w:sz w:val="2"/>
          <w:sz-cs w:val="2"/>
        </w:pPr>
      </w:p>
      <w:p>
        <w:pPr>
          <w:pStyle w:val="Style18"/>
          <w:ind w:right="14"/>
          <w:spacing w:before="139" w:after="0" w:line="365" w:line-rule="exact"/>
          <w:tabs/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1"/>
            <w:lang w:val="0419" w:fareast="0419"/>
          </w:rPr>
          <w:t>Наибольшее количество обращений поступило по вопросу зем</w:t>
          <w:softHyphen/>
        </w:r>
        <w:r>
          <w:rPr>
            <w:rStyle w:val="CharStyle1"/>
            <w:lang w:val="0419" w:fareast="0419"/>
          </w:rPr>
          <w:t>лепользования - 696 обращений.</w:t>
        </w:r>
      </w:p>
      <w:p>
        <w:pPr>
          <w:pStyle w:val="Style17"/>
          <w:ind w:first-line="691"/>
          <w:spacing w:before="0" w:after="0" w:line="365" w:line-rule="exact"/>
          <w:tabs/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2"/>
            <w:lang w:val="0419" w:fareast="0419"/>
          </w:rPr>
          <w:t>В основном это связано с предоставлением земельных участков на льготных основаниях ( многодетным семьям, участникам боевых действий и т.д.), оформлением в собственность, вопросами меже</w:t>
          <w:softHyphen/>
        </w:r>
        <w:r>
          <w:rPr>
            <w:rStyle w:val="CharStyle2"/>
            <w:lang w:val="0419" w:fareast="0419"/>
          </w:rPr>
          <w:t>вания земель, урегулирования земельных споров, присвоением и уточнением почтового адреса и др.</w:t>
        </w:r>
      </w:p>
      <w:p>
        <w:pPr>
          <w:pStyle w:val="Style19"/>
          <w:jc w:val="both"/>
          <w:spacing w:before="77" w:after="0" w:line="360" w:line-rule="exact"/>
          <w:tabs/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1"/>
            <w:lang w:val="0419" w:fareast="0419"/>
          </w:rPr>
          <w:t>На втором месте по количеству обращений стоит - во</w:t>
          <w:softHyphen/>
        </w:r>
        <w:r>
          <w:rPr>
            <w:rStyle w:val="CharStyle1"/>
            <w:lang w:val="0419" w:fareast="0419"/>
          </w:rPr>
          <w:t>прос жилищно- коммунального хозяйства поступило - 131 об</w:t>
          <w:softHyphen/>
        </w:r>
        <w:r>
          <w:rPr>
            <w:rStyle w:val="CharStyle1"/>
            <w:lang w:val="0419" w:fareast="0419"/>
          </w:rPr>
          <w:t>ращение.</w:t>
        </w:r>
      </w:p>
      <w:p>
        <w:pPr>
          <w:pStyle w:val="Style17"/>
          <w:spacing w:before="0" w:after="0" w:line="360" w:line-rule="exact"/>
          <w:tabs/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2"/>
            <w:lang w:val="0419" w:fareast="0419"/>
          </w:rPr>
          <w:t>Вопросы связаны с ремонтом муниципального жилого фонда, спиливанием деревьев, установкой и ремонтом фонарей уличного освещения, выдачей технических условий на подключение к цен</w:t>
          <w:softHyphen/>
        </w:r>
        <w:r>
          <w:rPr>
            <w:rStyle w:val="CharStyle2"/>
            <w:lang w:val="0419" w:fareast="0419"/>
          </w:rPr>
          <w:t>тральному водопроводу.</w:t>
        </w:r>
      </w:p>
      <w:p>
        <w:pPr>
          <w:pStyle w:val="Style19"/>
          <w:ind w:left="725" w:first-line="0"/>
          <w:spacing w:before="10" w:after="0" w:line="360" w:line-rule="exact"/>
          <w:tabs/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1"/>
            <w:lang w:val="0419" w:fareast="0419"/>
          </w:rPr>
          <w:t>На третьем месте - социальные вопросы - 86 обращений.</w:t>
        </w:r>
      </w:p>
      <w:p>
        <w:pPr>
          <w:pStyle w:val="Style17"/>
          <w:ind w:first-line="696"/>
          <w:spacing w:before="0" w:after="0" w:line="360" w:line-rule="exact"/>
          <w:tabs/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2"/>
            <w:lang w:val="0419" w:fareast="0419"/>
          </w:rPr>
          <w:t>Вопросы в основном связаны с выдачей ходатайств погорель</w:t>
          <w:softHyphen/>
        </w:r>
        <w:r>
          <w:rPr>
            <w:rStyle w:val="CharStyle2"/>
            <w:lang w:val="0419" w:fareast="0419"/>
          </w:rPr>
          <w:t>цам на оказание материальной помощи для обращения в Админи</w:t>
          <w:softHyphen/>
        </w:r>
        <w:r>
          <w:rPr>
            <w:rStyle w:val="CharStyle2"/>
            <w:lang w:val="0419" w:fareast="0419"/>
          </w:rPr>
          <w:t>страцию Куртамышского района, оказанием помощи в трудоустрой</w:t>
          <w:softHyphen/>
        </w:r>
        <w:r>
          <w:rPr>
            <w:rStyle w:val="CharStyle2"/>
            <w:lang w:val="0419" w:fareast="0419"/>
          </w:rPr>
          <w:t>стве и выдачей справок и запросов в различные службы .</w:t>
        </w:r>
      </w:p>
      <w:p>
        <w:pPr>
          <w:pStyle w:val="Style19"/>
          <w:spacing w:before="19" w:after="0" w:line="360" w:line-rule="exact"/>
          <w:tabs/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1"/>
            <w:lang w:val="0419" w:fareast="0419"/>
          </w:rPr>
          <w:t>По жилищным вопросам поступило - 77 обращений. </w:t>
        </w:r>
        <w:r>
          <w:rPr>
            <w:rStyle w:val="CharStyle2"/>
            <w:lang w:val="0419" w:fareast="0419"/>
          </w:rPr>
          <w:t>Из них:</w:t>
        </w:r>
      </w:p>
      <w:p>
        <w:pPr>
          <w:pStyle w:val="Style26"/>
          <w:listPr>
            <w:ilvl w:val="0"/>
            <w:ilfo w:val="2"/>
            <w:rPr>
              <w:rStyle w:val="CharStyle2"/>
              <w:lang w:val="0419" w:fareast="0419"/>
            </w:rPr>
          </w:listPr>
          <w:spacing w:before="10" w:after="0" w:line="360" w:line-rule="exact"/>
          <w:tabs>
            <w:tab w:val="left" w:pos="245"/>
          </w:tabs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2"/>
            <w:lang w:val="0419" w:fareast="0419"/>
          </w:rPr>
          <w:t>по вопросам приватизации поступило - 16 обращений</w:t>
        </w:r>
      </w:p>
      <w:p>
        <w:pPr>
          <w:pStyle w:val="Style26"/>
          <w:listPr>
            <w:ilvl w:val="0"/>
            <w:ilfo w:val="2"/>
            <w:rPr>
              <w:rStyle w:val="CharStyle2"/>
              <w:lang w:val="0419" w:fareast="0419"/>
            </w:rPr>
          </w:listPr>
          <w:spacing w:before="5" w:after="0" w:line="360" w:line-rule="exact"/>
          <w:tabs>
            <w:tab w:val="left" w:pos="245"/>
          </w:tabs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2"/>
            <w:lang w:val="0419" w:fareast="0419"/>
          </w:rPr>
          <w:t>по вопросу предоставления жилья - 32 обращения</w:t>
        </w:r>
      </w:p>
      <w:p>
        <w:pPr>
          <w:pStyle w:val="Style26"/>
          <w:listPr>
            <w:ilvl w:val="0"/>
            <w:ilfo w:val="2"/>
            <w:rPr>
              <w:rStyle w:val="CharStyle2"/>
              <w:lang w:val="0419" w:fareast="0419"/>
            </w:rPr>
          </w:listPr>
          <w:jc w:val="both"/>
          <w:spacing w:before="10" w:after="0" w:line="360" w:line-rule="exact"/>
          <w:tabs>
            <w:tab w:val="left" w:pos="245"/>
          </w:tabs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2"/>
            <w:lang w:val="0419" w:fareast="0419"/>
          </w:rPr>
          <w:t>по принятию на учет льготных категорий граждан, малоимущих граждан в качестве нуждающихся в жилых помещениях - 29 обра</w:t>
          <w:softHyphen/>
        </w:r>
        <w:r>
          <w:rPr>
            <w:rStyle w:val="CharStyle2"/>
            <w:lang w:val="0419" w:fareast="0419"/>
          </w:rPr>
          <w:t>щений.</w:t>
        </w:r>
      </w:p>
      <w:p>
        <w:pPr>
          <w:pStyle w:val="Style19"/>
          <w:ind w:left="715" w:first-line="0"/>
          <w:spacing w:before="19" w:after="0" w:line="365" w:line-rule="exact"/>
          <w:tabs/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1"/>
            <w:lang w:val="0419" w:fareast="0419"/>
          </w:rPr>
          <w:t>По вопросам благоустройства поступило- 41 обращение.</w:t>
        </w:r>
      </w:p>
      <w:p>
        <w:pPr>
          <w:pStyle w:val="Style17"/>
          <w:spacing w:before="0" w:after="0" w:line="365" w:line-rule="exact"/>
          <w:tabs/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2"/>
            <w:lang w:val="0419" w:fareast="0419"/>
          </w:rPr>
          <w:t>Эти обращения, в основном связанны с ликвидацией свалок, уборкой мусора с улиц города, приведение дорог в проезжее со</w:t>
          <w:softHyphen/>
        </w:r>
        <w:r>
          <w:rPr>
            <w:rStyle w:val="CharStyle2"/>
            <w:lang w:val="0419" w:fareast="0419"/>
          </w:rPr>
          <w:t>стояние.</w:t>
        </w:r>
      </w:p>
      <w:p>
        <w:pPr>
          <w:pStyle w:val="Style29"/>
          <w:jc w:val="both"/>
          <w:spacing w:before="5" w:after="0" w:line="365" w:line-rule="exact"/>
          <w:tabs/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1"/>
            <w:lang w:val="0419" w:fareast="0419"/>
          </w:rPr>
          <w:t>По вопросам оформления муниципального имущества в Ад</w:t>
          <w:softHyphen/>
        </w:r>
        <w:r>
          <w:rPr>
            <w:rStyle w:val="CharStyle1"/>
            <w:lang w:val="0419" w:fareast="0419"/>
          </w:rPr>
          <w:t>министрацию города поступило - 1 обращение.</w:t>
        </w:r>
      </w:p>
      <w:p>
        <w:pPr>
          <w:pStyle w:val="Style19"/>
          <w:ind w:left="802" w:first-line="0"/>
          <w:spacing w:before="0" w:after="0" w:line="365" w:line-rule="exact"/>
          <w:tabs/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1"/>
            <w:lang w:val="0419" w:fareast="0419"/>
          </w:rPr>
          <w:t>По вопросам торговли поступило - 2 обращения</w:t>
        </w:r>
      </w:p>
      <w:p>
        <w:pPr>
          <w:pStyle w:val="Style17"/>
          <w:ind w:first-line="797"/>
          <w:spacing w:before="0" w:after="0" w:line="365" w:line-rule="exact"/>
          <w:tabs/>
          <w:rPr>
            <w:rFonts w:ascii="Times New Roman" w:h-ansi="Times New Roman" w:fareast="Times New Roman" w:cs="Times New Roman"/>
            <wx:font wx:val="Times New Roman"/>
            <w:sz w:val="30"/>
            <w:sz-cs w:val="30"/>
          </w:rPr>
        </w:pPr>
        <w:r>
          <w:rPr>
            <w:rStyle w:val="CharStyle2"/>
            <w:lang w:val="0419" w:fareast="0419"/>
          </w:rPr>
          <w:t>Они связаны с выдачей разрешения на торговлю в неустанов</w:t>
          <w:softHyphen/>
        </w:r>
        <w:r>
          <w:rPr>
            <w:rStyle w:val="CharStyle2"/>
            <w:lang w:val="0419" w:fareast="0419"/>
          </w:rPr>
          <w:t>ленных местах.</w:t>
        </w:r>
      </w:p>
      <w:sectPr>
        <w:type w:val="continuous"/>
        <w:pgSz w:w="11905" w:h="16837"/>
        <w:pgMar w:left="1486" w:top="194" w:right="766" w:bottom="1440"/>
        <w:titlePg w:val="off"/>
      </w:sectPr>
    </wx:sect>
  </w:body>
</w:wordDocument>
</file>

<file path=word/_rels/document.xml.rels><?xml version="1.0" encoding="UTF-8" standalone="yes"?>
<Relationships xmlns="http://schemas.openxmlformats.org/package/2006/relationships"><Relationship Id="rId100" Type="http://schemas.openxmlformats.org/officeDocument/2006/relationships/aFChunk" Target="part.xml"/></Relationships>
</file>